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4553" w14:textId="6AA3A3C5" w:rsidR="00971BF2" w:rsidRPr="00EF344D" w:rsidRDefault="00971BF2" w:rsidP="00971BF2">
      <w:pPr>
        <w:pStyle w:val="CRCoverPage"/>
        <w:tabs>
          <w:tab w:val="right" w:pos="9639"/>
        </w:tabs>
        <w:spacing w:after="0"/>
        <w:rPr>
          <w:b/>
          <w:sz w:val="28"/>
          <w:lang w:val="de-DE"/>
        </w:rPr>
      </w:pPr>
      <w:r w:rsidRPr="00EF344D">
        <w:rPr>
          <w:b/>
          <w:sz w:val="28"/>
          <w:lang w:val="de-DE"/>
        </w:rPr>
        <w:t>3GPP TSG-RAN WG2 #123</w:t>
      </w:r>
      <w:r w:rsidR="00EF344D" w:rsidRPr="00EF344D">
        <w:rPr>
          <w:b/>
          <w:sz w:val="28"/>
          <w:lang w:val="de-DE"/>
        </w:rPr>
        <w:t>-bis</w:t>
      </w:r>
      <w:r w:rsidRPr="00EF344D">
        <w:rPr>
          <w:b/>
          <w:sz w:val="28"/>
          <w:lang w:val="de-DE"/>
        </w:rPr>
        <w:tab/>
      </w:r>
      <w:r w:rsidR="002F23A2" w:rsidRPr="002F23A2">
        <w:rPr>
          <w:b/>
          <w:sz w:val="28"/>
          <w:lang w:val="de-DE"/>
        </w:rPr>
        <w:t>R2-2310833</w:t>
      </w:r>
    </w:p>
    <w:p w14:paraId="0ABB59B9" w14:textId="44D6FE58" w:rsidR="00971BF2" w:rsidRDefault="00EF344D" w:rsidP="00971BF2">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rPr>
        <w:t>Xiamen</w:t>
      </w:r>
      <w:r w:rsidR="00971BF2" w:rsidRPr="00573D01">
        <w:rPr>
          <w:rFonts w:ascii="Arial" w:hAnsi="Arial" w:cs="Arial"/>
          <w:b/>
          <w:sz w:val="28"/>
          <w:lang w:val="en-GB" w:eastAsia="en-US"/>
        </w:rPr>
        <w:t xml:space="preserve">, </w:t>
      </w:r>
      <w:r>
        <w:rPr>
          <w:rFonts w:ascii="Arial" w:hAnsi="Arial" w:cs="Arial"/>
          <w:b/>
          <w:sz w:val="28"/>
          <w:lang w:val="en-GB"/>
        </w:rPr>
        <w:t>CN</w:t>
      </w:r>
      <w:r w:rsidR="00971BF2">
        <w:rPr>
          <w:rFonts w:ascii="Arial" w:hAnsi="Arial" w:cs="Arial"/>
          <w:b/>
          <w:sz w:val="28"/>
          <w:lang w:val="en-GB" w:eastAsia="en-US"/>
        </w:rPr>
        <w:t xml:space="preserve">, </w:t>
      </w:r>
      <w:r>
        <w:rPr>
          <w:rFonts w:ascii="Arial" w:hAnsi="Arial" w:cs="Arial"/>
          <w:b/>
          <w:sz w:val="28"/>
          <w:lang w:val="en-GB" w:eastAsia="en-US"/>
        </w:rPr>
        <w:t>9</w:t>
      </w:r>
      <w:r w:rsidR="00971BF2">
        <w:rPr>
          <w:rFonts w:ascii="Arial" w:hAnsi="Arial" w:cs="Arial"/>
          <w:b/>
          <w:sz w:val="28"/>
          <w:vertAlign w:val="superscript"/>
          <w:lang w:val="en-GB" w:eastAsia="en-US"/>
        </w:rPr>
        <w:t xml:space="preserve"> </w:t>
      </w:r>
      <w:r>
        <w:rPr>
          <w:rFonts w:ascii="Arial" w:hAnsi="Arial" w:cs="Arial"/>
          <w:b/>
          <w:sz w:val="28"/>
          <w:lang w:val="en-GB"/>
        </w:rPr>
        <w:t xml:space="preserve">September </w:t>
      </w:r>
      <w:r w:rsidR="00971BF2" w:rsidRPr="008E5AE1">
        <w:rPr>
          <w:rFonts w:ascii="Arial" w:hAnsi="Arial" w:cs="Arial"/>
          <w:b/>
          <w:sz w:val="28"/>
          <w:lang w:val="en-GB" w:eastAsia="en-US"/>
        </w:rPr>
        <w:t xml:space="preserve">– </w:t>
      </w:r>
      <w:r>
        <w:rPr>
          <w:rFonts w:ascii="Arial" w:hAnsi="Arial" w:cs="Arial"/>
          <w:b/>
          <w:sz w:val="28"/>
          <w:lang w:val="en-GB" w:eastAsia="en-US"/>
        </w:rPr>
        <w:t>13</w:t>
      </w:r>
      <w:r w:rsidR="00971BF2" w:rsidRPr="008E5AE1">
        <w:rPr>
          <w:rFonts w:ascii="Arial" w:hAnsi="Arial" w:cs="Arial"/>
          <w:b/>
          <w:sz w:val="28"/>
          <w:lang w:val="en-GB" w:eastAsia="en-US"/>
        </w:rPr>
        <w:t xml:space="preserve"> </w:t>
      </w:r>
      <w:proofErr w:type="gramStart"/>
      <w:r>
        <w:rPr>
          <w:rFonts w:ascii="Arial" w:hAnsi="Arial" w:cs="Arial"/>
          <w:b/>
          <w:sz w:val="28"/>
          <w:lang w:val="en-GB"/>
        </w:rPr>
        <w:t>September</w:t>
      </w:r>
      <w:r w:rsidR="00971BF2" w:rsidRPr="008E5AE1">
        <w:rPr>
          <w:rFonts w:ascii="Arial" w:hAnsi="Arial" w:cs="Arial"/>
          <w:b/>
          <w:sz w:val="28"/>
          <w:lang w:val="en-GB" w:eastAsia="en-US"/>
        </w:rPr>
        <w:t>,</w:t>
      </w:r>
      <w:proofErr w:type="gramEnd"/>
      <w:r w:rsidR="00971BF2" w:rsidRPr="008E5AE1">
        <w:rPr>
          <w:rFonts w:ascii="Arial" w:hAnsi="Arial" w:cs="Arial"/>
          <w:b/>
          <w:sz w:val="28"/>
          <w:lang w:val="en-GB" w:eastAsia="en-US"/>
        </w:rPr>
        <w:t xml:space="preserve"> 202</w:t>
      </w:r>
      <w:r w:rsidR="00971BF2">
        <w:rPr>
          <w:rFonts w:ascii="Arial" w:hAnsi="Arial" w:cs="Arial"/>
          <w:b/>
          <w:sz w:val="28"/>
          <w:lang w:val="en-GB" w:eastAsia="en-US"/>
        </w:rPr>
        <w:t>3</w:t>
      </w:r>
    </w:p>
    <w:p w14:paraId="506DB625" w14:textId="77777777" w:rsidR="00971BF2" w:rsidRPr="005B3A77" w:rsidRDefault="00971BF2" w:rsidP="00971BF2">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1BF17C2A" w14:textId="77777777" w:rsidR="00971BF2" w:rsidRDefault="00971BF2" w:rsidP="00971BF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7.2.2</w:t>
      </w:r>
    </w:p>
    <w:p w14:paraId="1A351F1E" w14:textId="77777777" w:rsidR="00971BF2" w:rsidRDefault="00971BF2" w:rsidP="00971BF2">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Robert Bosch GmbH</w:t>
      </w:r>
    </w:p>
    <w:p w14:paraId="02F77CCC" w14:textId="22CEB893" w:rsidR="00971BF2" w:rsidRDefault="00971BF2" w:rsidP="00971BF2">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EB4EA2">
        <w:rPr>
          <w:rFonts w:ascii="Arial" w:eastAsia="Times New Roman" w:hAnsi="Arial" w:cs="Arial"/>
          <w:b/>
          <w:bCs/>
          <w:sz w:val="24"/>
          <w:lang w:val="en-GB" w:eastAsia="en-US"/>
        </w:rPr>
        <w:t>Further d</w:t>
      </w:r>
      <w:r w:rsidRPr="00405C62">
        <w:rPr>
          <w:rFonts w:ascii="Arial" w:eastAsia="Times New Roman" w:hAnsi="Arial" w:cs="Arial"/>
          <w:b/>
          <w:bCs/>
          <w:sz w:val="24"/>
          <w:lang w:val="en-GB" w:eastAsia="en-US"/>
        </w:rPr>
        <w:t>iscussion on sidelink positioning</w:t>
      </w:r>
    </w:p>
    <w:p w14:paraId="6B7B48BE" w14:textId="77777777" w:rsidR="00971BF2" w:rsidRDefault="00971BF2" w:rsidP="00971BF2">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Agreement</w:t>
      </w:r>
      <w:bookmarkEnd w:id="0"/>
    </w:p>
    <w:p w14:paraId="55A03711" w14:textId="418787EB" w:rsidR="00661D64" w:rsidRDefault="00784C7C" w:rsidP="00784C7C">
      <w:pPr>
        <w:pStyle w:val="Heading1"/>
      </w:pPr>
      <w:r>
        <w:t xml:space="preserve"> </w:t>
      </w:r>
      <w:r w:rsidR="00CC0F9E">
        <w:t>Introduction</w:t>
      </w:r>
    </w:p>
    <w:p w14:paraId="65860DF5" w14:textId="112B56FD" w:rsidR="005A2AF2" w:rsidRDefault="005A2AF2" w:rsidP="0081535F">
      <w:pPr>
        <w:spacing w:beforeLines="50" w:before="120" w:after="0"/>
        <w:rPr>
          <w:lang w:val="en-GB"/>
        </w:rPr>
      </w:pPr>
      <w:r w:rsidRPr="0014123F">
        <w:rPr>
          <w:rFonts w:hint="eastAsia"/>
          <w:szCs w:val="22"/>
          <w:lang w:val="en-GB"/>
        </w:rPr>
        <w:t>In</w:t>
      </w:r>
      <w:r w:rsidRPr="0014123F">
        <w:rPr>
          <w:szCs w:val="22"/>
          <w:lang w:val="en-GB"/>
        </w:rPr>
        <w:t xml:space="preserve"> this </w:t>
      </w:r>
      <w:r w:rsidR="00FC2921">
        <w:rPr>
          <w:szCs w:val="22"/>
          <w:lang w:val="en-GB"/>
        </w:rPr>
        <w:t>contribution</w:t>
      </w:r>
      <w:r w:rsidRPr="0014123F">
        <w:rPr>
          <w:szCs w:val="22"/>
          <w:lang w:val="en-GB"/>
        </w:rPr>
        <w:t xml:space="preserve">, we discuss </w:t>
      </w:r>
      <w:r w:rsidR="007B5022">
        <w:rPr>
          <w:szCs w:val="22"/>
          <w:lang w:val="en-GB"/>
        </w:rPr>
        <w:t>remaining</w:t>
      </w:r>
      <w:r w:rsidR="007B5022" w:rsidRPr="0014123F">
        <w:rPr>
          <w:szCs w:val="22"/>
          <w:lang w:val="en-GB"/>
        </w:rPr>
        <w:t xml:space="preserve"> </w:t>
      </w:r>
      <w:r w:rsidR="00B9362C">
        <w:rPr>
          <w:szCs w:val="22"/>
          <w:lang w:val="en-GB"/>
        </w:rPr>
        <w:t>sidelink</w:t>
      </w:r>
      <w:r w:rsidR="00B9362C" w:rsidRPr="0014123F">
        <w:rPr>
          <w:szCs w:val="22"/>
          <w:lang w:val="en-GB"/>
        </w:rPr>
        <w:t xml:space="preserve"> </w:t>
      </w:r>
      <w:r w:rsidRPr="0014123F">
        <w:rPr>
          <w:szCs w:val="22"/>
          <w:lang w:val="en-GB"/>
        </w:rPr>
        <w:t xml:space="preserve">positioning issues with respect to </w:t>
      </w:r>
      <w:r>
        <w:rPr>
          <w:lang w:val="en-GB"/>
        </w:rPr>
        <w:t xml:space="preserve">priority, </w:t>
      </w:r>
      <w:r w:rsidR="00AD2C95">
        <w:rPr>
          <w:lang w:val="en-GB"/>
        </w:rPr>
        <w:t xml:space="preserve">discovery, cross-PLMN, handover, </w:t>
      </w:r>
      <w:proofErr w:type="gramStart"/>
      <w:r w:rsidR="00074E80">
        <w:rPr>
          <w:lang w:val="en-GB"/>
        </w:rPr>
        <w:t>delays</w:t>
      </w:r>
      <w:proofErr w:type="gramEnd"/>
      <w:r w:rsidR="00074E80">
        <w:rPr>
          <w:lang w:val="en-GB"/>
        </w:rPr>
        <w:t xml:space="preserve"> and relative positioning.</w:t>
      </w:r>
      <w:r w:rsidR="002E7865">
        <w:rPr>
          <w:lang w:val="en-GB"/>
        </w:rPr>
        <w:t xml:space="preserve"> </w:t>
      </w:r>
    </w:p>
    <w:p w14:paraId="11429D38" w14:textId="79F6C73C" w:rsidR="002E7865" w:rsidRDefault="002E7865" w:rsidP="0081535F">
      <w:pPr>
        <w:spacing w:beforeLines="50" w:before="120" w:after="0"/>
      </w:pPr>
      <w:r>
        <w:t>At the RAN#</w:t>
      </w:r>
      <w:r>
        <w:t>101</w:t>
      </w:r>
      <w:r>
        <w:t xml:space="preserve"> meeting,</w:t>
      </w:r>
      <w:r>
        <w:t xml:space="preserve"> the WID of </w:t>
      </w:r>
      <w:r w:rsidR="00EF1E8C" w:rsidRPr="00EF1E8C">
        <w:t>Expanded and Improved NR Positioning</w:t>
      </w:r>
      <w:r w:rsidR="00EF1E8C">
        <w:t xml:space="preserve"> has been updated in [1] as follows</w:t>
      </w:r>
      <w:r w:rsidR="00D83129">
        <w:t xml:space="preserve"> (changes highlighted in Yellow)</w:t>
      </w:r>
      <w:r w:rsidR="00EF1E8C">
        <w:t>:</w:t>
      </w:r>
    </w:p>
    <w:p w14:paraId="55DCE527" w14:textId="77777777" w:rsidR="005A0271" w:rsidRPr="005A0271" w:rsidRDefault="005A0271" w:rsidP="00671C68">
      <w:pPr>
        <w:numPr>
          <w:ilvl w:val="0"/>
          <w:numId w:val="16"/>
        </w:numPr>
        <w:overflowPunct/>
        <w:autoSpaceDE/>
        <w:autoSpaceDN/>
        <w:adjustRightInd/>
        <w:spacing w:after="0" w:line="276" w:lineRule="auto"/>
        <w:jc w:val="left"/>
        <w:textAlignment w:val="auto"/>
        <w:rPr>
          <w:rFonts w:ascii="Calibri" w:eastAsia="Calibri" w:hAnsi="Calibri"/>
          <w:szCs w:val="22"/>
          <w:lang w:eastAsia="ko-KR"/>
        </w:rPr>
      </w:pPr>
      <w:r w:rsidRPr="005A0271">
        <w:rPr>
          <w:rFonts w:ascii="Calibri" w:eastAsia="Calibri" w:hAnsi="Calibri"/>
          <w:szCs w:val="22"/>
          <w:lang w:eastAsia="ko-KR"/>
        </w:rPr>
        <w:t xml:space="preserve">Specify </w:t>
      </w:r>
      <w:r w:rsidRPr="005A0271">
        <w:rPr>
          <w:rFonts w:ascii="Calibri" w:eastAsia="Calibri" w:hAnsi="Calibri"/>
          <w:szCs w:val="22"/>
          <w:highlight w:val="yellow"/>
          <w:lang w:eastAsia="ko-KR"/>
        </w:rPr>
        <w:t>unicast session-based</w:t>
      </w:r>
      <w:r w:rsidRPr="005A0271">
        <w:rPr>
          <w:rFonts w:ascii="Calibri" w:eastAsia="Calibri" w:hAnsi="Calibri"/>
          <w:szCs w:val="22"/>
          <w:lang w:eastAsia="ko-KR"/>
        </w:rPr>
        <w:t xml:space="preserve"> </w:t>
      </w:r>
      <w:proofErr w:type="spellStart"/>
      <w:r w:rsidRPr="005A0271">
        <w:rPr>
          <w:rFonts w:ascii="Calibri" w:eastAsia="Calibri" w:hAnsi="Calibri"/>
          <w:szCs w:val="22"/>
          <w:lang w:eastAsia="ko-KR"/>
        </w:rPr>
        <w:t>signalling</w:t>
      </w:r>
      <w:proofErr w:type="spellEnd"/>
      <w:r w:rsidRPr="005A0271">
        <w:rPr>
          <w:rFonts w:ascii="Calibri" w:eastAsia="Calibri" w:hAnsi="Calibri"/>
          <w:szCs w:val="22"/>
          <w:lang w:eastAsia="ko-KR"/>
        </w:rPr>
        <w:t xml:space="preserve"> and procedures to facilitate support of SL positioning </w:t>
      </w:r>
      <w:r w:rsidRPr="005A0271">
        <w:rPr>
          <w:rFonts w:ascii="Calibri" w:eastAsia="Calibri" w:hAnsi="Calibri"/>
          <w:szCs w:val="22"/>
          <w:highlight w:val="yellow"/>
          <w:lang w:eastAsia="ko-KR"/>
        </w:rPr>
        <w:t>for single target UE (it is not precluded to apply the procedures to multiple target UEs but no signaling optimizations will be considered for this case)</w:t>
      </w:r>
      <w:r w:rsidRPr="005A0271">
        <w:rPr>
          <w:rFonts w:ascii="Calibri" w:eastAsia="Calibri" w:hAnsi="Calibri"/>
          <w:szCs w:val="22"/>
          <w:lang w:eastAsia="ko-KR"/>
        </w:rPr>
        <w:t xml:space="preserve"> [RAN2, RAN3]: </w:t>
      </w:r>
    </w:p>
    <w:p w14:paraId="164FEAA7" w14:textId="77777777" w:rsidR="005A0271" w:rsidRPr="005A0271" w:rsidRDefault="005A0271" w:rsidP="00671C68">
      <w:pPr>
        <w:numPr>
          <w:ilvl w:val="1"/>
          <w:numId w:val="16"/>
        </w:numPr>
        <w:overflowPunct/>
        <w:autoSpaceDE/>
        <w:autoSpaceDN/>
        <w:adjustRightInd/>
        <w:spacing w:after="0" w:line="276" w:lineRule="auto"/>
        <w:jc w:val="left"/>
        <w:textAlignment w:val="auto"/>
        <w:rPr>
          <w:rFonts w:ascii="Calibri" w:eastAsia="Calibri" w:hAnsi="Calibri"/>
          <w:szCs w:val="22"/>
          <w:lang w:eastAsia="ko-KR"/>
        </w:rPr>
      </w:pPr>
      <w:r w:rsidRPr="005A0271">
        <w:rPr>
          <w:rFonts w:ascii="Calibri" w:eastAsia="Calibri" w:hAnsi="Calibri"/>
          <w:bCs/>
          <w:szCs w:val="22"/>
          <w:lang w:eastAsia="en-US"/>
        </w:rPr>
        <w:t xml:space="preserve">Specify the </w:t>
      </w:r>
      <w:r w:rsidRPr="005A0271">
        <w:rPr>
          <w:rFonts w:ascii="Calibri" w:eastAsia="DengXian" w:hAnsi="Calibri"/>
          <w:szCs w:val="22"/>
        </w:rPr>
        <w:t>p</w:t>
      </w:r>
      <w:r w:rsidRPr="005A0271">
        <w:rPr>
          <w:rFonts w:ascii="Calibri" w:eastAsia="Calibri" w:hAnsi="Calibri"/>
          <w:szCs w:val="22"/>
        </w:rPr>
        <w:t xml:space="preserve">rotocol </w:t>
      </w:r>
      <w:r w:rsidRPr="005A0271">
        <w:rPr>
          <w:rFonts w:ascii="Calibri" w:eastAsia="DengXian" w:hAnsi="Calibri"/>
          <w:szCs w:val="22"/>
        </w:rPr>
        <w:t xml:space="preserve">and procedures </w:t>
      </w:r>
      <w:r w:rsidRPr="005A0271">
        <w:rPr>
          <w:rFonts w:ascii="Calibri" w:eastAsia="Calibri" w:hAnsi="Calibri"/>
          <w:szCs w:val="22"/>
        </w:rPr>
        <w:t>for SL positioning between UEs (Protocol for Sidelink positioning procedures (SLPP))</w:t>
      </w:r>
      <w:r w:rsidRPr="005A0271">
        <w:rPr>
          <w:rFonts w:ascii="Calibri" w:eastAsia="Calibri" w:hAnsi="Calibri"/>
          <w:szCs w:val="22"/>
          <w:lang w:eastAsia="ko-KR"/>
        </w:rPr>
        <w:t xml:space="preserve">. </w:t>
      </w:r>
    </w:p>
    <w:p w14:paraId="12E9C836" w14:textId="77777777" w:rsidR="005A0271" w:rsidRPr="005A0271" w:rsidRDefault="005A0271" w:rsidP="00671C68">
      <w:pPr>
        <w:numPr>
          <w:ilvl w:val="1"/>
          <w:numId w:val="16"/>
        </w:numPr>
        <w:overflowPunct/>
        <w:autoSpaceDE/>
        <w:autoSpaceDN/>
        <w:adjustRightInd/>
        <w:spacing w:after="0" w:line="276" w:lineRule="auto"/>
        <w:jc w:val="left"/>
        <w:textAlignment w:val="auto"/>
        <w:rPr>
          <w:rFonts w:ascii="Calibri" w:hAnsi="Calibri"/>
          <w:szCs w:val="22"/>
          <w:lang w:eastAsia="ko-KR"/>
        </w:rPr>
      </w:pPr>
      <w:r w:rsidRPr="005A0271">
        <w:rPr>
          <w:rFonts w:ascii="Calibri" w:eastAsia="Calibri" w:hAnsi="Calibri"/>
          <w:bCs/>
          <w:szCs w:val="22"/>
          <w:lang w:eastAsia="en-US"/>
        </w:rPr>
        <w:t xml:space="preserve">Specify the </w:t>
      </w:r>
      <w:r w:rsidRPr="005A0271">
        <w:rPr>
          <w:rFonts w:ascii="Calibri" w:eastAsia="DengXian" w:hAnsi="Calibri"/>
          <w:szCs w:val="22"/>
        </w:rPr>
        <w:t xml:space="preserve">protocol and procedures for SL positioning between UEs and </w:t>
      </w:r>
      <w:r w:rsidRPr="005A0271">
        <w:rPr>
          <w:rFonts w:ascii="Calibri" w:eastAsia="DengXian" w:hAnsi="Calibri"/>
          <w:szCs w:val="22"/>
          <w:highlight w:val="yellow"/>
        </w:rPr>
        <w:t>a single</w:t>
      </w:r>
      <w:r w:rsidRPr="005A0271">
        <w:rPr>
          <w:rFonts w:ascii="Calibri" w:eastAsia="DengXian" w:hAnsi="Calibri"/>
          <w:szCs w:val="22"/>
        </w:rPr>
        <w:t xml:space="preserve"> LMF </w:t>
      </w:r>
      <w:r w:rsidRPr="005A0271">
        <w:rPr>
          <w:rFonts w:ascii="Calibri" w:eastAsia="DengXian" w:hAnsi="Calibri"/>
          <w:szCs w:val="22"/>
          <w:highlight w:val="yellow"/>
        </w:rPr>
        <w:t>for in coverage scenario only, including joint PC5-Uu scenarios</w:t>
      </w:r>
      <w:r w:rsidRPr="005A0271">
        <w:rPr>
          <w:rFonts w:ascii="Calibri" w:eastAsia="MS Mincho" w:hAnsi="Calibri"/>
          <w:szCs w:val="22"/>
        </w:rPr>
        <w:t xml:space="preserve">. </w:t>
      </w:r>
    </w:p>
    <w:p w14:paraId="2DB2744B" w14:textId="77777777" w:rsidR="005A0271" w:rsidRPr="005A0271" w:rsidRDefault="005A0271" w:rsidP="00671C68">
      <w:pPr>
        <w:numPr>
          <w:ilvl w:val="2"/>
          <w:numId w:val="16"/>
        </w:numPr>
        <w:overflowPunct/>
        <w:autoSpaceDE/>
        <w:autoSpaceDN/>
        <w:adjustRightInd/>
        <w:spacing w:after="0" w:line="276" w:lineRule="auto"/>
        <w:jc w:val="left"/>
        <w:textAlignment w:val="auto"/>
        <w:rPr>
          <w:rFonts w:ascii="Calibri" w:hAnsi="Calibri"/>
          <w:szCs w:val="22"/>
          <w:lang w:eastAsia="ko-KR"/>
        </w:rPr>
      </w:pPr>
      <w:r w:rsidRPr="005A0271">
        <w:rPr>
          <w:rFonts w:ascii="Calibri" w:eastAsia="Calibri" w:hAnsi="Calibri"/>
          <w:szCs w:val="22"/>
          <w:highlight w:val="yellow"/>
          <w:lang w:eastAsia="ko-KR"/>
        </w:rPr>
        <w:t>NOTE: Assumes all involved UEs are served by same LMF</w:t>
      </w:r>
      <w:r w:rsidRPr="005A0271">
        <w:rPr>
          <w:rFonts w:ascii="Calibri" w:eastAsia="Calibri" w:hAnsi="Calibri"/>
          <w:szCs w:val="22"/>
          <w:lang w:eastAsia="ko-KR"/>
        </w:rPr>
        <w:t>.</w:t>
      </w:r>
    </w:p>
    <w:p w14:paraId="32242F53" w14:textId="77777777" w:rsidR="005A0271" w:rsidRPr="005A0271" w:rsidRDefault="005A0271" w:rsidP="00671C68">
      <w:pPr>
        <w:numPr>
          <w:ilvl w:val="1"/>
          <w:numId w:val="16"/>
        </w:numPr>
        <w:overflowPunct/>
        <w:autoSpaceDE/>
        <w:autoSpaceDN/>
        <w:adjustRightInd/>
        <w:spacing w:after="0" w:line="276" w:lineRule="auto"/>
        <w:jc w:val="left"/>
        <w:textAlignment w:val="auto"/>
        <w:rPr>
          <w:rFonts w:ascii="Calibri" w:eastAsia="Calibri" w:hAnsi="Calibri"/>
          <w:szCs w:val="22"/>
          <w:lang w:eastAsia="ko-KR"/>
        </w:rPr>
      </w:pPr>
      <w:r w:rsidRPr="005A0271">
        <w:rPr>
          <w:rFonts w:ascii="Calibri" w:eastAsia="Calibri" w:hAnsi="Calibri"/>
          <w:szCs w:val="22"/>
          <w:highlight w:val="yellow"/>
          <w:lang w:eastAsia="ko-KR"/>
        </w:rPr>
        <w:t>For SL-TDOA, RAN2 will not work on procedures for synchronization of the anchor UEs.</w:t>
      </w:r>
      <w:r w:rsidRPr="005A0271">
        <w:rPr>
          <w:rFonts w:ascii="Calibri" w:eastAsia="Calibri" w:hAnsi="Calibri"/>
          <w:szCs w:val="22"/>
          <w:lang w:eastAsia="ko-KR"/>
        </w:rPr>
        <w:t xml:space="preserve"> </w:t>
      </w:r>
      <w:r w:rsidRPr="005A0271">
        <w:rPr>
          <w:rFonts w:ascii="Calibri" w:eastAsia="Calibri" w:hAnsi="Calibri"/>
          <w:szCs w:val="22"/>
          <w:highlight w:val="yellow"/>
          <w:lang w:eastAsia="ko-KR"/>
        </w:rPr>
        <w:t>RAN2 can discuss and implement agreed RAN1 parameters related to synchronization</w:t>
      </w:r>
      <w:r w:rsidRPr="005A0271">
        <w:rPr>
          <w:rFonts w:ascii="Calibri" w:eastAsia="Calibri" w:hAnsi="Calibri"/>
          <w:szCs w:val="22"/>
          <w:lang w:eastAsia="ko-KR"/>
        </w:rPr>
        <w:t>.</w:t>
      </w:r>
    </w:p>
    <w:p w14:paraId="48AC5989" w14:textId="37257589" w:rsidR="00EF1E8C" w:rsidRDefault="00F038CF" w:rsidP="0081535F">
      <w:pPr>
        <w:spacing w:beforeLines="50" w:before="120" w:after="0"/>
        <w:rPr>
          <w:lang w:val="en-GB"/>
        </w:rPr>
      </w:pPr>
      <w:r>
        <w:rPr>
          <w:lang w:val="en-GB"/>
        </w:rPr>
        <w:t xml:space="preserve">Additionally, the following </w:t>
      </w:r>
      <w:r w:rsidR="001F1EAD">
        <w:rPr>
          <w:lang w:val="en-GB"/>
        </w:rPr>
        <w:t>were agreed in RAN2#123</w:t>
      </w:r>
      <w:r w:rsidR="002C57A4">
        <w:rPr>
          <w:lang w:val="en-GB"/>
        </w:rPr>
        <w:t xml:space="preserve"> [2]</w:t>
      </w:r>
    </w:p>
    <w:p w14:paraId="01D8C27F"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rFonts w:eastAsiaTheme="minorHAnsi" w:hint="eastAsia"/>
          <w:sz w:val="20"/>
          <w:szCs w:val="22"/>
          <w:lang w:eastAsia="en-US"/>
        </w:rPr>
      </w:pPr>
      <w:r w:rsidRPr="00487014">
        <w:rPr>
          <w:sz w:val="20"/>
          <w:szCs w:val="22"/>
        </w:rPr>
        <w:t>Agreements:</w:t>
      </w:r>
    </w:p>
    <w:p w14:paraId="73AA26EC"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61A4330E"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At least for UE-only operation, introduce explicit field “</w:t>
      </w:r>
      <w:proofErr w:type="spellStart"/>
      <w:r w:rsidRPr="00487014">
        <w:rPr>
          <w:sz w:val="20"/>
          <w:szCs w:val="22"/>
        </w:rPr>
        <w:t>sessionID</w:t>
      </w:r>
      <w:proofErr w:type="spellEnd"/>
      <w:r w:rsidRPr="00487014">
        <w:rPr>
          <w:sz w:val="20"/>
          <w:szCs w:val="22"/>
        </w:rPr>
        <w:t>” in SLPP, and put it under message header of SLPP message. FFS how session ID is defined.</w:t>
      </w:r>
    </w:p>
    <w:p w14:paraId="734792A6"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At least for UE-only operation, the UE who receives the LCS request at least needs to:</w:t>
      </w:r>
    </w:p>
    <w:p w14:paraId="1BD1E018"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w:t>
      </w:r>
      <w:r w:rsidRPr="00487014">
        <w:rPr>
          <w:sz w:val="20"/>
          <w:szCs w:val="22"/>
        </w:rPr>
        <w:tab/>
        <w:t xml:space="preserve">Initiate the first SLPP </w:t>
      </w:r>
      <w:proofErr w:type="gramStart"/>
      <w:r w:rsidRPr="00487014">
        <w:rPr>
          <w:sz w:val="20"/>
          <w:szCs w:val="22"/>
        </w:rPr>
        <w:t>procedure;</w:t>
      </w:r>
      <w:proofErr w:type="gramEnd"/>
      <w:r w:rsidRPr="00487014">
        <w:rPr>
          <w:sz w:val="20"/>
          <w:szCs w:val="22"/>
        </w:rPr>
        <w:t xml:space="preserve"> </w:t>
      </w:r>
    </w:p>
    <w:p w14:paraId="5D8EC0E0"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w:t>
      </w:r>
      <w:r w:rsidRPr="00487014">
        <w:rPr>
          <w:sz w:val="20"/>
          <w:szCs w:val="22"/>
        </w:rPr>
        <w:tab/>
        <w:t xml:space="preserve">Assign the </w:t>
      </w:r>
      <w:proofErr w:type="spellStart"/>
      <w:proofErr w:type="gramStart"/>
      <w:r w:rsidRPr="00487014">
        <w:rPr>
          <w:sz w:val="20"/>
          <w:szCs w:val="22"/>
        </w:rPr>
        <w:t>sessionID</w:t>
      </w:r>
      <w:proofErr w:type="spellEnd"/>
      <w:r w:rsidRPr="00487014">
        <w:rPr>
          <w:sz w:val="20"/>
          <w:szCs w:val="22"/>
        </w:rPr>
        <w:t>, and</w:t>
      </w:r>
      <w:proofErr w:type="gramEnd"/>
      <w:r w:rsidRPr="00487014">
        <w:rPr>
          <w:sz w:val="20"/>
          <w:szCs w:val="22"/>
        </w:rPr>
        <w:t xml:space="preserve"> include it in the SLPP messages (Rx side should use the received </w:t>
      </w:r>
      <w:proofErr w:type="spellStart"/>
      <w:r w:rsidRPr="00487014">
        <w:rPr>
          <w:sz w:val="20"/>
          <w:szCs w:val="22"/>
        </w:rPr>
        <w:t>sessionID</w:t>
      </w:r>
      <w:proofErr w:type="spellEnd"/>
      <w:r w:rsidRPr="00487014">
        <w:rPr>
          <w:sz w:val="20"/>
          <w:szCs w:val="22"/>
        </w:rPr>
        <w:t xml:space="preserve"> for messages in the same positioning session).</w:t>
      </w:r>
    </w:p>
    <w:p w14:paraId="488A2824"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FFS within what scope the session ID is unique.</w:t>
      </w:r>
    </w:p>
    <w:p w14:paraId="7732D3F4"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At least for UE-only operation, if the UE who receives the LCS request can act as the SL Positioning Server UE, then the UE shall trigger following procedures with each of UEs (UE2-UEn in the figure) in the SLPP session:</w:t>
      </w:r>
    </w:p>
    <w:p w14:paraId="73FA208A"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w:t>
      </w:r>
      <w:r w:rsidRPr="00487014">
        <w:rPr>
          <w:sz w:val="20"/>
          <w:szCs w:val="22"/>
        </w:rPr>
        <w:tab/>
        <w:t xml:space="preserve">SL Positioning Capability Transfer procedure, </w:t>
      </w:r>
    </w:p>
    <w:p w14:paraId="5DBF335C"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w:t>
      </w:r>
      <w:r w:rsidRPr="00487014">
        <w:rPr>
          <w:sz w:val="20"/>
          <w:szCs w:val="22"/>
        </w:rPr>
        <w:tab/>
        <w:t xml:space="preserve">SL Location Information Transfer (FFS on who decide positioning method) and </w:t>
      </w:r>
    </w:p>
    <w:p w14:paraId="0B22398D"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lastRenderedPageBreak/>
        <w:t>-</w:t>
      </w:r>
      <w:r w:rsidRPr="00487014">
        <w:rPr>
          <w:sz w:val="20"/>
          <w:szCs w:val="22"/>
        </w:rPr>
        <w:tab/>
        <w:t>SL Positioning Assistance Data exchange (depends on RAN1 discussion on how to select the SL-PRS resources)</w:t>
      </w:r>
    </w:p>
    <w:p w14:paraId="3B0683A1" w14:textId="77777777" w:rsidR="002C5D4A" w:rsidRPr="00487014" w:rsidRDefault="002C5D4A" w:rsidP="0081535F">
      <w:pPr>
        <w:pStyle w:val="Doc-text2"/>
        <w:pBdr>
          <w:top w:val="single" w:sz="4" w:space="1" w:color="auto"/>
          <w:left w:val="single" w:sz="4" w:space="4" w:color="auto"/>
          <w:bottom w:val="single" w:sz="4" w:space="1" w:color="auto"/>
          <w:right w:val="single" w:sz="4" w:space="4" w:color="auto"/>
        </w:pBdr>
        <w:tabs>
          <w:tab w:val="left" w:pos="567"/>
        </w:tabs>
        <w:ind w:left="567"/>
        <w:rPr>
          <w:sz w:val="20"/>
          <w:szCs w:val="22"/>
        </w:rPr>
      </w:pPr>
      <w:r w:rsidRPr="00487014">
        <w:rPr>
          <w:sz w:val="20"/>
          <w:szCs w:val="22"/>
        </w:rPr>
        <w:t>In stage 3 specification, use "Endpoint A" and "Endpoint B” to describe the procedure instead of target UE, anchor UE and server UE concept, e.g. [figure omitted]</w:t>
      </w:r>
    </w:p>
    <w:p w14:paraId="03F4942E" w14:textId="77777777" w:rsidR="002C5D4A" w:rsidRPr="00487014" w:rsidRDefault="002C5D4A" w:rsidP="00487014">
      <w:pPr>
        <w:spacing w:after="0"/>
        <w:rPr>
          <w:rFonts w:eastAsiaTheme="minorEastAsia"/>
          <w:sz w:val="20"/>
          <w:szCs w:val="18"/>
        </w:rPr>
      </w:pPr>
    </w:p>
    <w:p w14:paraId="58E55046" w14:textId="77777777" w:rsidR="002C5D4A" w:rsidRPr="00487014" w:rsidRDefault="002C5D4A" w:rsidP="00487014">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rFonts w:eastAsiaTheme="minorHAnsi" w:hint="eastAsia"/>
          <w:sz w:val="20"/>
          <w:szCs w:val="22"/>
          <w:lang w:eastAsia="en-US"/>
        </w:rPr>
      </w:pPr>
      <w:r w:rsidRPr="00487014">
        <w:rPr>
          <w:sz w:val="20"/>
          <w:szCs w:val="22"/>
        </w:rPr>
        <w:t>Agreement:</w:t>
      </w:r>
    </w:p>
    <w:p w14:paraId="704563AB" w14:textId="77777777" w:rsidR="002C5D4A" w:rsidRPr="00487014" w:rsidRDefault="002C5D4A" w:rsidP="00487014">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sz w:val="20"/>
          <w:szCs w:val="22"/>
        </w:rPr>
      </w:pPr>
      <w:r w:rsidRPr="00487014">
        <w:rPr>
          <w:sz w:val="20"/>
          <w:szCs w:val="22"/>
        </w:rPr>
        <w:t>RAN2 to apply terms of “UE-only Operation” and “Network-based Operation” defined in TS 23.586 by SA2 for SLPP procedures.</w:t>
      </w:r>
    </w:p>
    <w:p w14:paraId="310D99F2" w14:textId="77777777" w:rsidR="002C5D4A" w:rsidRPr="00487014" w:rsidRDefault="002C5D4A" w:rsidP="00487014">
      <w:pPr>
        <w:spacing w:after="0"/>
        <w:rPr>
          <w:rFonts w:eastAsiaTheme="minorEastAsia"/>
          <w:sz w:val="20"/>
          <w:szCs w:val="18"/>
        </w:rPr>
      </w:pPr>
    </w:p>
    <w:p w14:paraId="7E6EBCD2" w14:textId="77777777" w:rsidR="00EA2C07" w:rsidRPr="00586250" w:rsidRDefault="00EA2C07" w:rsidP="00487014">
      <w:pPr>
        <w:pBdr>
          <w:top w:val="single" w:sz="4" w:space="1" w:color="auto"/>
          <w:left w:val="single" w:sz="4" w:space="4" w:color="auto"/>
          <w:bottom w:val="single" w:sz="4" w:space="1" w:color="auto"/>
          <w:right w:val="single" w:sz="4" w:space="4" w:color="auto"/>
        </w:pBdr>
        <w:tabs>
          <w:tab w:val="left" w:pos="284"/>
        </w:tabs>
        <w:overflowPunct/>
        <w:autoSpaceDE/>
        <w:autoSpaceDN/>
        <w:adjustRightInd/>
        <w:spacing w:after="0" w:line="256" w:lineRule="auto"/>
        <w:ind w:left="567" w:hanging="425"/>
        <w:jc w:val="left"/>
        <w:textAlignment w:val="auto"/>
        <w:rPr>
          <w:rFonts w:ascii="Arial" w:eastAsia="Yu Mincho" w:hAnsi="Arial" w:cs="Arial" w:hint="eastAsia"/>
          <w:sz w:val="20"/>
          <w:szCs w:val="22"/>
          <w:lang w:eastAsia="en-US"/>
        </w:rPr>
      </w:pPr>
      <w:r w:rsidRPr="00586250">
        <w:rPr>
          <w:rFonts w:ascii="Arial" w:eastAsia="Yu Mincho" w:hAnsi="Arial" w:cs="Arial"/>
          <w:sz w:val="20"/>
          <w:szCs w:val="22"/>
          <w:lang w:eastAsia="en-US"/>
        </w:rPr>
        <w:t>Agreements:</w:t>
      </w:r>
    </w:p>
    <w:p w14:paraId="794EC95C" w14:textId="77777777" w:rsidR="00EA2C07" w:rsidRPr="00586250" w:rsidRDefault="00EA2C07" w:rsidP="00487014">
      <w:pPr>
        <w:pBdr>
          <w:top w:val="single" w:sz="4" w:space="1" w:color="auto"/>
          <w:left w:val="single" w:sz="4" w:space="4" w:color="auto"/>
          <w:bottom w:val="single" w:sz="4" w:space="1" w:color="auto"/>
          <w:right w:val="single" w:sz="4" w:space="4" w:color="auto"/>
        </w:pBdr>
        <w:tabs>
          <w:tab w:val="left" w:pos="284"/>
        </w:tabs>
        <w:overflowPunct/>
        <w:autoSpaceDE/>
        <w:autoSpaceDN/>
        <w:adjustRightInd/>
        <w:spacing w:after="0" w:line="256" w:lineRule="auto"/>
        <w:ind w:left="567" w:hanging="425"/>
        <w:jc w:val="left"/>
        <w:textAlignment w:val="auto"/>
        <w:rPr>
          <w:rFonts w:ascii="Arial" w:eastAsia="Yu Mincho" w:hAnsi="Arial" w:cs="Arial"/>
          <w:sz w:val="20"/>
          <w:szCs w:val="22"/>
          <w:lang w:eastAsia="en-US"/>
        </w:rPr>
      </w:pPr>
      <w:r w:rsidRPr="00586250">
        <w:rPr>
          <w:rFonts w:ascii="Arial" w:eastAsia="Yu Mincho" w:hAnsi="Arial" w:cs="Arial"/>
          <w:sz w:val="20"/>
          <w:szCs w:val="22"/>
          <w:lang w:eastAsia="en-US"/>
        </w:rPr>
        <w:t>Delivery by an IC UE to the LMF via SLPP of information received from an OOC UE via SLPP (UE2 =&gt; UE1 =&gt; LMF), and the reverse operation LMF =&gt; UE1 =&gt; UE2, are needed at least for partial coverage scenarios.</w:t>
      </w:r>
    </w:p>
    <w:p w14:paraId="5E8FBF0A" w14:textId="77777777" w:rsidR="00EA2C07" w:rsidRPr="00586250" w:rsidRDefault="00EA2C07" w:rsidP="00487014">
      <w:pPr>
        <w:pBdr>
          <w:top w:val="single" w:sz="4" w:space="1" w:color="auto"/>
          <w:left w:val="single" w:sz="4" w:space="4" w:color="auto"/>
          <w:bottom w:val="single" w:sz="4" w:space="1" w:color="auto"/>
          <w:right w:val="single" w:sz="4" w:space="4" w:color="auto"/>
        </w:pBdr>
        <w:tabs>
          <w:tab w:val="left" w:pos="284"/>
        </w:tabs>
        <w:overflowPunct/>
        <w:autoSpaceDE/>
        <w:autoSpaceDN/>
        <w:adjustRightInd/>
        <w:spacing w:after="0" w:line="256" w:lineRule="auto"/>
        <w:ind w:left="567" w:hanging="425"/>
        <w:jc w:val="left"/>
        <w:textAlignment w:val="auto"/>
        <w:rPr>
          <w:rFonts w:ascii="Arial" w:eastAsia="Yu Mincho" w:hAnsi="Arial" w:cs="Arial"/>
          <w:sz w:val="20"/>
          <w:szCs w:val="22"/>
          <w:lang w:eastAsia="en-US"/>
        </w:rPr>
      </w:pPr>
      <w:r w:rsidRPr="00586250">
        <w:rPr>
          <w:rFonts w:ascii="Arial" w:eastAsia="Yu Mincho" w:hAnsi="Arial" w:cs="Arial"/>
          <w:sz w:val="20"/>
          <w:szCs w:val="22"/>
          <w:lang w:eastAsia="en-US"/>
        </w:rPr>
        <w:t xml:space="preserve">FFS if this involves single or separate SLPP sessions (LMF </w:t>
      </w:r>
      <w:r w:rsidRPr="00586250">
        <w:rPr>
          <w:rFonts w:ascii="Arial" w:eastAsia="Yu Mincho" w:hAnsi="Arial" w:cs="Arial"/>
          <w:sz w:val="20"/>
          <w:szCs w:val="22"/>
          <w:lang w:eastAsia="en-US"/>
        </w:rPr>
        <w:sym w:font="Wingdings" w:char="F0F3"/>
      </w:r>
      <w:r w:rsidRPr="00586250">
        <w:rPr>
          <w:rFonts w:ascii="Arial" w:eastAsia="Yu Mincho" w:hAnsi="Arial" w:cs="Arial"/>
          <w:sz w:val="20"/>
          <w:szCs w:val="22"/>
          <w:lang w:eastAsia="en-US"/>
        </w:rPr>
        <w:t xml:space="preserve"> UE1 and UE1 </w:t>
      </w:r>
      <w:r w:rsidRPr="00586250">
        <w:rPr>
          <w:rFonts w:ascii="Arial" w:eastAsia="Yu Mincho" w:hAnsi="Arial" w:cs="Arial"/>
          <w:sz w:val="20"/>
          <w:szCs w:val="22"/>
          <w:lang w:eastAsia="en-US"/>
        </w:rPr>
        <w:sym w:font="Wingdings" w:char="F0F3"/>
      </w:r>
      <w:r w:rsidRPr="00586250">
        <w:rPr>
          <w:rFonts w:ascii="Arial" w:eastAsia="Yu Mincho" w:hAnsi="Arial" w:cs="Arial"/>
          <w:sz w:val="20"/>
          <w:szCs w:val="22"/>
          <w:lang w:eastAsia="en-US"/>
        </w:rPr>
        <w:t xml:space="preserve"> UE2).</w:t>
      </w:r>
    </w:p>
    <w:p w14:paraId="4BA0BCC5" w14:textId="77777777" w:rsidR="00EA2C07" w:rsidRPr="00586250" w:rsidRDefault="00EA2C07" w:rsidP="00487014">
      <w:pPr>
        <w:pBdr>
          <w:top w:val="single" w:sz="4" w:space="1" w:color="auto"/>
          <w:left w:val="single" w:sz="4" w:space="4" w:color="auto"/>
          <w:bottom w:val="single" w:sz="4" w:space="1" w:color="auto"/>
          <w:right w:val="single" w:sz="4" w:space="4" w:color="auto"/>
        </w:pBdr>
        <w:tabs>
          <w:tab w:val="left" w:pos="284"/>
        </w:tabs>
        <w:overflowPunct/>
        <w:autoSpaceDE/>
        <w:autoSpaceDN/>
        <w:adjustRightInd/>
        <w:spacing w:after="0" w:line="256" w:lineRule="auto"/>
        <w:ind w:left="567" w:hanging="425"/>
        <w:jc w:val="left"/>
        <w:textAlignment w:val="auto"/>
        <w:rPr>
          <w:rFonts w:ascii="Arial" w:eastAsia="Yu Mincho" w:hAnsi="Arial" w:cs="Arial"/>
          <w:sz w:val="20"/>
          <w:szCs w:val="22"/>
          <w:lang w:eastAsia="en-US"/>
        </w:rPr>
      </w:pPr>
      <w:r w:rsidRPr="00586250">
        <w:rPr>
          <w:rFonts w:ascii="Arial" w:eastAsia="Yu Mincho" w:hAnsi="Arial" w:cs="Arial"/>
          <w:sz w:val="20"/>
          <w:szCs w:val="22"/>
          <w:lang w:eastAsia="en-US"/>
        </w:rPr>
        <w:t>FFS if the same functionality is needed for IC scenarios (depending on whether the LMF communicates with each UE or always through the target).</w:t>
      </w:r>
    </w:p>
    <w:p w14:paraId="7076BF1C" w14:textId="77777777" w:rsidR="00EA2C07" w:rsidRPr="00586250" w:rsidRDefault="00EA2C07" w:rsidP="00487014">
      <w:pPr>
        <w:pBdr>
          <w:top w:val="single" w:sz="4" w:space="1" w:color="auto"/>
          <w:left w:val="single" w:sz="4" w:space="4" w:color="auto"/>
          <w:bottom w:val="single" w:sz="4" w:space="1" w:color="auto"/>
          <w:right w:val="single" w:sz="4" w:space="4" w:color="auto"/>
        </w:pBdr>
        <w:tabs>
          <w:tab w:val="left" w:pos="284"/>
        </w:tabs>
        <w:overflowPunct/>
        <w:autoSpaceDE/>
        <w:autoSpaceDN/>
        <w:adjustRightInd/>
        <w:spacing w:after="0" w:line="256" w:lineRule="auto"/>
        <w:ind w:left="567" w:hanging="425"/>
        <w:jc w:val="left"/>
        <w:textAlignment w:val="auto"/>
        <w:rPr>
          <w:rFonts w:ascii="Arial" w:eastAsia="Yu Mincho" w:hAnsi="Arial" w:cs="Arial"/>
          <w:b/>
          <w:bCs/>
          <w:sz w:val="20"/>
          <w:szCs w:val="22"/>
          <w:lang w:eastAsia="en-US"/>
        </w:rPr>
      </w:pPr>
      <w:r w:rsidRPr="00586250">
        <w:rPr>
          <w:rFonts w:ascii="Arial" w:eastAsia="Yu Mincho" w:hAnsi="Arial" w:cs="Arial"/>
          <w:b/>
          <w:bCs/>
          <w:sz w:val="20"/>
          <w:szCs w:val="22"/>
          <w:lang w:eastAsia="en-US"/>
        </w:rPr>
        <w:t>RAN2 see risk to completion of sidelink positioning with the current scope.</w:t>
      </w:r>
    </w:p>
    <w:p w14:paraId="168E8471" w14:textId="77777777" w:rsidR="00EA2C07" w:rsidRPr="00487014" w:rsidRDefault="00EA2C07" w:rsidP="00487014">
      <w:pPr>
        <w:overflowPunct/>
        <w:autoSpaceDE/>
        <w:autoSpaceDN/>
        <w:adjustRightInd/>
        <w:spacing w:after="0" w:line="256" w:lineRule="auto"/>
        <w:jc w:val="left"/>
        <w:textAlignment w:val="auto"/>
        <w:rPr>
          <w:rFonts w:ascii="Yu Mincho" w:eastAsia="DengXian" w:hAnsi="Yu Mincho" w:cs="Arial"/>
          <w:sz w:val="20"/>
        </w:rPr>
      </w:pPr>
    </w:p>
    <w:p w14:paraId="637F67BF" w14:textId="77777777" w:rsidR="008C1EF6" w:rsidRPr="00487014" w:rsidRDefault="008C1EF6"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Agreement:</w:t>
      </w:r>
    </w:p>
    <w:p w14:paraId="29BBF157" w14:textId="77777777" w:rsidR="008C1EF6" w:rsidRPr="00487014" w:rsidRDefault="008C1EF6"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FFS which (if any) additional parameters can be included (as optional or mandatory) in the metadata in the discovery message for anchor and server UE selection; it should be based on technical requirements for the fields and how they will be used.</w:t>
      </w:r>
    </w:p>
    <w:p w14:paraId="5A8F2BC9" w14:textId="77777777" w:rsidR="00EC12ED" w:rsidRPr="00487014" w:rsidRDefault="00EC12ED" w:rsidP="00487014">
      <w:pPr>
        <w:overflowPunct/>
        <w:autoSpaceDE/>
        <w:autoSpaceDN/>
        <w:adjustRightInd/>
        <w:spacing w:after="0" w:line="256" w:lineRule="auto"/>
        <w:jc w:val="left"/>
        <w:textAlignment w:val="auto"/>
        <w:rPr>
          <w:rFonts w:ascii="Yu Mincho" w:eastAsia="DengXian" w:hAnsi="Yu Mincho" w:cs="Arial"/>
          <w:sz w:val="20"/>
        </w:rPr>
      </w:pPr>
    </w:p>
    <w:p w14:paraId="24340F86"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Agreements:</w:t>
      </w:r>
    </w:p>
    <w:p w14:paraId="7C444F28"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Define 8 priority levels for SL-PRS priority, same as the number of priority levels for SL-SCH. Send a LS to RAN1 and SA2 on RAN2 agreement with the understanding that the SL-PRS priority levels are mapped from sidelink positioning/ranging QoS. (14/14)</w:t>
      </w:r>
    </w:p>
    <w:p w14:paraId="639DBCAC"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The SL-PRS priority can be provided by the UE’s own high layer when it triggers the SL-PRS transmission. (14/14) The following issues are open and can be raised in the LS for RAN1 input:</w:t>
      </w:r>
    </w:p>
    <w:p w14:paraId="355BF82A"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sym w:font="Arial" w:char="F06C"/>
      </w:r>
      <w:r w:rsidRPr="00487014">
        <w:rPr>
          <w:sz w:val="20"/>
          <w:szCs w:val="22"/>
        </w:rPr>
        <w:tab/>
        <w:t>Whether the UE’s higher layer can provide SL-PRS priority for the SL-PRS triggered by peer UE</w:t>
      </w:r>
    </w:p>
    <w:p w14:paraId="244C2965"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sym w:font="Arial" w:char="F06C"/>
      </w:r>
      <w:r w:rsidRPr="00487014">
        <w:rPr>
          <w:sz w:val="20"/>
          <w:szCs w:val="22"/>
        </w:rPr>
        <w:tab/>
        <w:t>Whether the peer UE triggers the SL-PRS transmission can provide the SL-PRS priority</w:t>
      </w:r>
    </w:p>
    <w:p w14:paraId="18DCBBC5"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rsidRPr="00487014">
        <w:rPr>
          <w:sz w:val="20"/>
          <w:szCs w:val="22"/>
        </w:rPr>
        <w:t>gNB</w:t>
      </w:r>
      <w:proofErr w:type="spellEnd"/>
      <w:r w:rsidRPr="00487014">
        <w:rPr>
          <w:sz w:val="20"/>
          <w:szCs w:val="22"/>
        </w:rPr>
        <w:t xml:space="preserve"> for SL-PRS resource request. (12/14) FFS when LMF is involved.</w:t>
      </w:r>
    </w:p>
    <w:p w14:paraId="671C3142"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 xml:space="preserve">At least when periodic SL-PRS transmission is triggered for UE configured with Scheme 1 SL-PRS resource allocation, at least for the case when LMF is not involved in giving the grant, the UE sends an RRC message to the </w:t>
      </w:r>
      <w:proofErr w:type="spellStart"/>
      <w:r w:rsidRPr="00487014">
        <w:rPr>
          <w:sz w:val="20"/>
          <w:szCs w:val="22"/>
        </w:rPr>
        <w:t>gNB</w:t>
      </w:r>
      <w:proofErr w:type="spellEnd"/>
      <w:r w:rsidRPr="00487014">
        <w:rPr>
          <w:sz w:val="20"/>
          <w:szCs w:val="22"/>
        </w:rPr>
        <w:t xml:space="preserve"> for providing the assistance information for CG configuration. (13/14) FFS when the LMF is involved.</w:t>
      </w:r>
    </w:p>
    <w:p w14:paraId="3F9A8FC3" w14:textId="77777777" w:rsidR="00903F5C" w:rsidRPr="00487014" w:rsidRDefault="00903F5C" w:rsidP="004131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sz w:val="20"/>
          <w:szCs w:val="22"/>
        </w:rPr>
      </w:pPr>
      <w:r w:rsidRPr="00487014">
        <w:rPr>
          <w:sz w:val="20"/>
          <w:szCs w:val="22"/>
        </w:rPr>
        <w:t>Support CBR measurement on both shared and dedicated resource pool for SL-PRS transmission. (14/14)</w:t>
      </w:r>
    </w:p>
    <w:p w14:paraId="0697BE11" w14:textId="77777777" w:rsidR="0081535F" w:rsidRDefault="0081535F" w:rsidP="004131A7">
      <w:pPr>
        <w:overflowPunct/>
        <w:autoSpaceDE/>
        <w:autoSpaceDN/>
        <w:adjustRightInd/>
        <w:spacing w:after="0" w:line="257" w:lineRule="auto"/>
        <w:jc w:val="left"/>
        <w:textAlignment w:val="auto"/>
        <w:rPr>
          <w:rFonts w:ascii="Yu Mincho" w:eastAsia="DengXian" w:hAnsi="Yu Mincho" w:cs="Arial"/>
          <w:szCs w:val="22"/>
        </w:rPr>
      </w:pPr>
    </w:p>
    <w:p w14:paraId="4BB8BA4A" w14:textId="5BBEC07B" w:rsidR="008C1EF6" w:rsidRDefault="00415626" w:rsidP="004131A7">
      <w:pPr>
        <w:overflowPunct/>
        <w:autoSpaceDE/>
        <w:autoSpaceDN/>
        <w:adjustRightInd/>
        <w:spacing w:after="0" w:line="257" w:lineRule="auto"/>
        <w:jc w:val="left"/>
        <w:textAlignment w:val="auto"/>
        <w:rPr>
          <w:rFonts w:ascii="Yu Mincho" w:eastAsia="DengXian" w:hAnsi="Yu Mincho" w:cs="Arial"/>
          <w:szCs w:val="22"/>
        </w:rPr>
      </w:pPr>
      <w:r>
        <w:rPr>
          <w:rFonts w:ascii="Yu Mincho" w:eastAsia="DengXian" w:hAnsi="Yu Mincho" w:cs="Arial"/>
          <w:szCs w:val="22"/>
        </w:rPr>
        <w:t>Additionally</w:t>
      </w:r>
      <w:r w:rsidR="0008624C">
        <w:rPr>
          <w:rFonts w:ascii="Yu Mincho" w:eastAsia="DengXian" w:hAnsi="Yu Mincho" w:cs="Arial"/>
          <w:szCs w:val="22"/>
        </w:rPr>
        <w:t>, in RAN1#114, the following relevant agreements were made</w:t>
      </w:r>
      <w:r w:rsidR="002C57A4">
        <w:rPr>
          <w:rFonts w:ascii="Yu Mincho" w:eastAsia="DengXian" w:hAnsi="Yu Mincho" w:cs="Arial"/>
          <w:szCs w:val="22"/>
        </w:rPr>
        <w:t xml:space="preserve"> [2]</w:t>
      </w:r>
      <w:r w:rsidR="0008624C">
        <w:rPr>
          <w:rFonts w:ascii="Yu Mincho" w:eastAsia="DengXian" w:hAnsi="Yu Mincho" w:cs="Arial"/>
          <w:szCs w:val="22"/>
        </w:rPr>
        <w:t>:</w:t>
      </w:r>
    </w:p>
    <w:p w14:paraId="0B17C60E" w14:textId="77777777" w:rsidR="00444487" w:rsidRDefault="00444487" w:rsidP="00444487">
      <w:pPr>
        <w:spacing w:after="0"/>
        <w:rPr>
          <w:rFonts w:ascii="Times" w:eastAsia="Batang" w:hAnsi="Times"/>
          <w:iCs/>
          <w:szCs w:val="24"/>
        </w:rPr>
      </w:pPr>
      <w:r>
        <w:rPr>
          <w:rFonts w:ascii="Times" w:eastAsia="Batang" w:hAnsi="Times"/>
          <w:iCs/>
          <w:szCs w:val="24"/>
          <w:highlight w:val="green"/>
        </w:rPr>
        <w:t>Agreement</w:t>
      </w:r>
    </w:p>
    <w:p w14:paraId="2A15AAFA" w14:textId="77777777" w:rsidR="00444487" w:rsidRDefault="00444487" w:rsidP="00444487">
      <w:pPr>
        <w:spacing w:after="0"/>
        <w:rPr>
          <w:rFonts w:ascii="Times" w:eastAsia="Batang" w:hAnsi="Times"/>
          <w:szCs w:val="16"/>
        </w:rPr>
      </w:pPr>
      <w:r>
        <w:rPr>
          <w:rFonts w:ascii="Times" w:eastAsia="Batang" w:hAnsi="Times"/>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cstheme="minorBidi"/>
                <w:i/>
                <w:iCs/>
                <w:szCs w:val="22"/>
                <w:lang w:eastAsia="ko-KR"/>
              </w:rPr>
            </m:ctrlPr>
          </m:sSubPr>
          <m:e>
            <m:r>
              <w:rPr>
                <w:rFonts w:ascii="Cambria Math" w:eastAsia="Malgun Gothic" w:hAnsi="Cambria Math"/>
                <w:lang w:eastAsia="ko-KR"/>
              </w:rPr>
              <m:t>P</m:t>
            </m:r>
          </m:e>
          <m:sub>
            <m:r>
              <m:rPr>
                <m:nor/>
              </m:rPr>
              <w:rPr>
                <w:rFonts w:eastAsia="Malgun Gothic" w:hint="eastAsia"/>
                <w:i/>
                <w:iCs/>
                <w:lang w:eastAsia="ko-KR"/>
              </w:rPr>
              <m:t>MAX</m:t>
            </m:r>
            <m:r>
              <w:rPr>
                <w:rFonts w:ascii="Cambria Math" w:eastAsia="Malgun Gothic" w:hAnsi="Cambria Math"/>
                <w:lang w:eastAsia="ko-KR"/>
              </w:rPr>
              <m:t>,CBR</m:t>
            </m:r>
          </m:sub>
        </m:sSub>
      </m:oMath>
      <w:r>
        <w:rPr>
          <w:rFonts w:ascii="Times" w:eastAsia="Batang" w:hAnsi="Times"/>
          <w:szCs w:val="16"/>
        </w:rPr>
        <w:t>.</w:t>
      </w:r>
    </w:p>
    <w:p w14:paraId="1C4D12E3" w14:textId="77777777" w:rsidR="00444487" w:rsidRDefault="00444487" w:rsidP="00671C68">
      <w:pPr>
        <w:numPr>
          <w:ilvl w:val="0"/>
          <w:numId w:val="17"/>
        </w:numPr>
        <w:overflowPunct/>
        <w:autoSpaceDE/>
        <w:autoSpaceDN/>
        <w:adjustRightInd/>
        <w:spacing w:after="160" w:line="256" w:lineRule="auto"/>
        <w:contextualSpacing/>
        <w:jc w:val="left"/>
        <w:textAlignment w:val="auto"/>
        <w:rPr>
          <w:rFonts w:asciiTheme="minorHAnsi" w:eastAsia="Calibri" w:hAnsiTheme="minorHAnsi"/>
          <w:iCs/>
          <w:szCs w:val="24"/>
          <w:lang w:eastAsia="x-none"/>
        </w:rPr>
      </w:pPr>
      <w:r>
        <w:rPr>
          <w:rFonts w:eastAsia="Calibri" w:hint="eastAsia"/>
          <w:szCs w:val="24"/>
          <w:lang w:eastAsia="x-none"/>
        </w:rPr>
        <w:t>For dedicated resource pool, this corresponds to the priority level of SL PRS.</w:t>
      </w:r>
      <w:r>
        <w:rPr>
          <w:rFonts w:eastAsia="Calibri" w:hint="eastAsia"/>
          <w:iCs/>
          <w:szCs w:val="24"/>
          <w:lang w:eastAsia="x-none"/>
        </w:rPr>
        <w:t xml:space="preserve"> </w:t>
      </w:r>
    </w:p>
    <w:p w14:paraId="53DA4EAD" w14:textId="77777777" w:rsidR="00444487" w:rsidRDefault="00444487" w:rsidP="00671C68">
      <w:pPr>
        <w:numPr>
          <w:ilvl w:val="0"/>
          <w:numId w:val="17"/>
        </w:numPr>
        <w:overflowPunct/>
        <w:autoSpaceDE/>
        <w:autoSpaceDN/>
        <w:adjustRightInd/>
        <w:spacing w:after="160" w:line="256" w:lineRule="auto"/>
        <w:contextualSpacing/>
        <w:jc w:val="left"/>
        <w:textAlignment w:val="auto"/>
        <w:rPr>
          <w:rFonts w:ascii="Times" w:eastAsia="Calibri" w:hAnsi="Times" w:hint="eastAsia"/>
          <w:iCs/>
          <w:szCs w:val="24"/>
          <w:lang w:eastAsia="x-none"/>
        </w:rPr>
      </w:pPr>
      <w:r>
        <w:rPr>
          <w:rFonts w:eastAsia="Calibri" w:hint="eastAsia"/>
          <w:iCs/>
          <w:szCs w:val="24"/>
          <w:lang w:eastAsia="x-none"/>
        </w:rPr>
        <w:t>Send an LS to RAN2 requesting them to take the above into consideration when defining priority levels for SL PRS and PSSCH that are multiplexed in the same slot of a shared resource pool.</w:t>
      </w:r>
    </w:p>
    <w:p w14:paraId="28A8D971" w14:textId="77777777" w:rsidR="0008624C" w:rsidRDefault="0008624C" w:rsidP="00EA2C07">
      <w:pPr>
        <w:overflowPunct/>
        <w:autoSpaceDE/>
        <w:autoSpaceDN/>
        <w:adjustRightInd/>
        <w:spacing w:after="160" w:line="256" w:lineRule="auto"/>
        <w:jc w:val="left"/>
        <w:textAlignment w:val="auto"/>
        <w:rPr>
          <w:rFonts w:ascii="Yu Mincho" w:eastAsia="DengXian" w:hAnsi="Yu Mincho" w:cs="Arial"/>
          <w:szCs w:val="22"/>
        </w:rPr>
      </w:pPr>
    </w:p>
    <w:p w14:paraId="4F9C3B2C" w14:textId="77777777" w:rsidR="006F3EE2" w:rsidRDefault="006F3EE2" w:rsidP="006F3EE2">
      <w:pPr>
        <w:spacing w:after="0"/>
        <w:rPr>
          <w:rFonts w:ascii="Times" w:eastAsia="Batang" w:hAnsi="Times"/>
          <w:iCs/>
          <w:szCs w:val="24"/>
        </w:rPr>
      </w:pPr>
      <w:r>
        <w:rPr>
          <w:rFonts w:ascii="Times" w:eastAsia="Batang" w:hAnsi="Times"/>
          <w:iCs/>
          <w:szCs w:val="24"/>
          <w:highlight w:val="green"/>
        </w:rPr>
        <w:lastRenderedPageBreak/>
        <w:t>Agreement</w:t>
      </w:r>
    </w:p>
    <w:p w14:paraId="3796F4D5" w14:textId="77777777" w:rsidR="006F3EE2" w:rsidRDefault="006F3EE2" w:rsidP="004131A7">
      <w:pPr>
        <w:spacing w:after="0"/>
        <w:rPr>
          <w:rFonts w:ascii="Times" w:eastAsia="Batang" w:hAnsi="Times"/>
          <w:iCs/>
          <w:szCs w:val="24"/>
        </w:rPr>
      </w:pPr>
      <w:r>
        <w:rPr>
          <w:rFonts w:ascii="Times" w:eastAsia="Batang" w:hAnsi="Times"/>
          <w:iCs/>
          <w:szCs w:val="24"/>
        </w:rPr>
        <w:t>Endorse the draft LS in R1-2308558 with the following modification:</w:t>
      </w:r>
    </w:p>
    <w:p w14:paraId="353B4DCC" w14:textId="77777777" w:rsidR="006F3EE2" w:rsidRDefault="006F3EE2" w:rsidP="004131A7">
      <w:pPr>
        <w:spacing w:after="0" w:line="254" w:lineRule="auto"/>
        <w:ind w:leftChars="200" w:left="440"/>
        <w:rPr>
          <w:rFonts w:ascii="Times" w:eastAsia="Batang" w:hAnsi="Times"/>
          <w:szCs w:val="24"/>
        </w:rPr>
      </w:pPr>
      <w:r>
        <w:rPr>
          <w:rFonts w:ascii="Times" w:eastAsia="Batang" w:hAnsi="Times"/>
          <w:szCs w:val="24"/>
        </w:rPr>
        <w:t>RAN1 also made the following conclusion related to priority and congestion control, and RAN1 expects the same handling of priorities for shared resource pool as the above agreement.</w:t>
      </w:r>
    </w:p>
    <w:p w14:paraId="6E451DDB" w14:textId="77777777" w:rsidR="006F3EE2" w:rsidRDefault="006F3EE2" w:rsidP="004131A7">
      <w:pPr>
        <w:spacing w:after="0"/>
        <w:rPr>
          <w:rFonts w:ascii="Times" w:eastAsia="DengXian" w:hAnsi="Times" w:cs="Times"/>
          <w:color w:val="0070C0"/>
          <w:szCs w:val="22"/>
          <w:lang w:eastAsia="en-US"/>
        </w:rPr>
      </w:pPr>
      <w:r>
        <w:rPr>
          <w:rFonts w:ascii="Arial" w:eastAsia="DengXian" w:hAnsi="Arial" w:cs="Arial"/>
          <w:b/>
          <w:szCs w:val="24"/>
        </w:rPr>
        <w:t xml:space="preserve">ACTION: </w:t>
      </w:r>
      <w:r>
        <w:rPr>
          <w:rFonts w:ascii="Times" w:eastAsia="DengXian" w:hAnsi="Times" w:cs="Times"/>
        </w:rPr>
        <w:t>RAN1 respectfully asks RAN WG2 to take the above agreement and conclusion into account when defining priority levels for SL PRS and PSSCH that are multiplexed in the same slot of a shared resource pool.</w:t>
      </w:r>
      <w:r>
        <w:rPr>
          <w:rFonts w:ascii="Times" w:eastAsia="DengXian" w:hAnsi="Times" w:cs="Times"/>
          <w:color w:val="0070C0"/>
        </w:rPr>
        <w:t xml:space="preserve"> </w:t>
      </w:r>
    </w:p>
    <w:p w14:paraId="237B22FB" w14:textId="77777777" w:rsidR="00BD7D3E" w:rsidRDefault="00BD7D3E" w:rsidP="004131A7">
      <w:pPr>
        <w:spacing w:after="0"/>
        <w:rPr>
          <w:rFonts w:ascii="Times" w:eastAsia="Batang" w:hAnsi="Times"/>
          <w:iCs/>
          <w:szCs w:val="24"/>
          <w:lang w:eastAsia="en-US"/>
        </w:rPr>
      </w:pPr>
      <w:r>
        <w:rPr>
          <w:rFonts w:ascii="Times" w:eastAsia="Batang" w:hAnsi="Times"/>
          <w:iCs/>
          <w:szCs w:val="24"/>
        </w:rPr>
        <w:t xml:space="preserve">Final LS in </w:t>
      </w:r>
      <w:r>
        <w:rPr>
          <w:rFonts w:ascii="Times" w:eastAsia="Batang" w:hAnsi="Times"/>
          <w:iCs/>
          <w:szCs w:val="24"/>
          <w:highlight w:val="green"/>
        </w:rPr>
        <w:t>R1-2308559</w:t>
      </w:r>
      <w:r>
        <w:rPr>
          <w:rFonts w:ascii="Times" w:eastAsia="Batang" w:hAnsi="Times"/>
          <w:iCs/>
          <w:szCs w:val="24"/>
        </w:rPr>
        <w:t>.</w:t>
      </w:r>
    </w:p>
    <w:p w14:paraId="0AEAA959" w14:textId="77777777" w:rsidR="00444487" w:rsidRDefault="00444487" w:rsidP="0081535F">
      <w:pPr>
        <w:overflowPunct/>
        <w:autoSpaceDE/>
        <w:autoSpaceDN/>
        <w:adjustRightInd/>
        <w:spacing w:after="0" w:line="257" w:lineRule="auto"/>
        <w:jc w:val="left"/>
        <w:textAlignment w:val="auto"/>
        <w:rPr>
          <w:rFonts w:ascii="Yu Mincho" w:eastAsia="DengXian" w:hAnsi="Yu Mincho" w:cs="Arial"/>
          <w:szCs w:val="22"/>
        </w:rPr>
      </w:pPr>
    </w:p>
    <w:p w14:paraId="4B0CA24A" w14:textId="77777777" w:rsidR="007A3558" w:rsidRPr="007A3558" w:rsidRDefault="007A3558" w:rsidP="007A3558">
      <w:pPr>
        <w:overflowPunct/>
        <w:autoSpaceDE/>
        <w:autoSpaceDN/>
        <w:adjustRightInd/>
        <w:spacing w:after="0" w:line="256" w:lineRule="auto"/>
        <w:jc w:val="left"/>
        <w:textAlignment w:val="auto"/>
        <w:rPr>
          <w:rFonts w:ascii="Yu Mincho" w:eastAsia="Batang" w:hAnsi="Yu Mincho" w:cs="Arial"/>
          <w:szCs w:val="24"/>
          <w:lang w:eastAsia="x-none"/>
        </w:rPr>
      </w:pPr>
      <w:r w:rsidRPr="007A3558">
        <w:rPr>
          <w:rFonts w:ascii="Yu Mincho" w:eastAsia="Batang" w:hAnsi="Yu Mincho" w:cs="Arial" w:hint="eastAsia"/>
          <w:szCs w:val="24"/>
          <w:highlight w:val="green"/>
          <w:lang w:eastAsia="x-none"/>
        </w:rPr>
        <w:t>Agreement</w:t>
      </w:r>
    </w:p>
    <w:p w14:paraId="3EBAC674" w14:textId="77777777" w:rsidR="007A3558" w:rsidRPr="007A3558" w:rsidRDefault="007A3558" w:rsidP="007A3558">
      <w:pPr>
        <w:overflowPunct/>
        <w:autoSpaceDE/>
        <w:autoSpaceDN/>
        <w:adjustRightInd/>
        <w:spacing w:after="0" w:line="256" w:lineRule="auto"/>
        <w:jc w:val="left"/>
        <w:textAlignment w:val="auto"/>
        <w:rPr>
          <w:rFonts w:ascii="Times" w:eastAsia="Batang" w:hAnsi="Times" w:cs="Arial" w:hint="eastAsia"/>
          <w:szCs w:val="16"/>
          <w:lang w:eastAsia="en-US"/>
        </w:rPr>
      </w:pPr>
      <w:r w:rsidRPr="007A3558">
        <w:rPr>
          <w:rFonts w:ascii="Times" w:eastAsia="Batang" w:hAnsi="Times" w:cs="Arial"/>
          <w:szCs w:val="16"/>
          <w:lang w:eastAsia="en-US"/>
        </w:rPr>
        <w:t>To mitigate the impact of synchronization errors between anchor UEs for SL-PRS based measurement, the exchanged synchronization information of anchor UEs between a UE and LMF or another UE includes the following:</w:t>
      </w:r>
    </w:p>
    <w:p w14:paraId="1E5C1441" w14:textId="77777777" w:rsidR="007A3558" w:rsidRPr="007A3558" w:rsidRDefault="007A3558" w:rsidP="00671C68">
      <w:pPr>
        <w:numPr>
          <w:ilvl w:val="0"/>
          <w:numId w:val="17"/>
        </w:numPr>
        <w:overflowPunct/>
        <w:autoSpaceDE/>
        <w:autoSpaceDN/>
        <w:adjustRightInd/>
        <w:spacing w:after="160" w:line="256" w:lineRule="auto"/>
        <w:contextualSpacing/>
        <w:jc w:val="left"/>
        <w:textAlignment w:val="auto"/>
        <w:rPr>
          <w:szCs w:val="24"/>
        </w:rPr>
      </w:pPr>
      <w:r w:rsidRPr="007A3558">
        <w:rPr>
          <w:rFonts w:hint="eastAsia"/>
          <w:szCs w:val="24"/>
        </w:rPr>
        <w:t xml:space="preserve">[The synchronization source type (GNSS, </w:t>
      </w:r>
      <w:proofErr w:type="spellStart"/>
      <w:r w:rsidRPr="007A3558">
        <w:rPr>
          <w:rFonts w:hint="eastAsia"/>
          <w:szCs w:val="24"/>
        </w:rPr>
        <w:t>gNB</w:t>
      </w:r>
      <w:proofErr w:type="spellEnd"/>
      <w:r w:rsidRPr="007A3558">
        <w:rPr>
          <w:rFonts w:hint="eastAsia"/>
          <w:szCs w:val="24"/>
        </w:rPr>
        <w:t>/</w:t>
      </w:r>
      <w:proofErr w:type="spellStart"/>
      <w:r w:rsidRPr="007A3558">
        <w:rPr>
          <w:rFonts w:hint="eastAsia"/>
          <w:szCs w:val="24"/>
        </w:rPr>
        <w:t>eNB</w:t>
      </w:r>
      <w:proofErr w:type="spellEnd"/>
      <w:r w:rsidRPr="007A3558">
        <w:rPr>
          <w:rFonts w:hint="eastAsia"/>
          <w:szCs w:val="24"/>
        </w:rPr>
        <w:t xml:space="preserve">, and UE) of anchor UEs, </w:t>
      </w:r>
    </w:p>
    <w:p w14:paraId="4D81B95C" w14:textId="77777777" w:rsidR="007A3558" w:rsidRPr="007A3558" w:rsidRDefault="007A3558" w:rsidP="00671C68">
      <w:pPr>
        <w:numPr>
          <w:ilvl w:val="1"/>
          <w:numId w:val="17"/>
        </w:numPr>
        <w:overflowPunct/>
        <w:autoSpaceDE/>
        <w:autoSpaceDN/>
        <w:adjustRightInd/>
        <w:spacing w:after="160" w:line="256" w:lineRule="auto"/>
        <w:contextualSpacing/>
        <w:jc w:val="left"/>
        <w:textAlignment w:val="auto"/>
        <w:rPr>
          <w:rFonts w:hint="eastAsia"/>
          <w:szCs w:val="24"/>
        </w:rPr>
      </w:pPr>
      <w:r w:rsidRPr="007A3558">
        <w:rPr>
          <w:rFonts w:hint="eastAsia"/>
          <w:szCs w:val="24"/>
        </w:rPr>
        <w:t xml:space="preserve">If the synchronization source of an anchor UE is </w:t>
      </w:r>
      <w:proofErr w:type="spellStart"/>
      <w:r w:rsidRPr="007A3558">
        <w:rPr>
          <w:rFonts w:hint="eastAsia"/>
          <w:szCs w:val="24"/>
        </w:rPr>
        <w:t>SyncRef</w:t>
      </w:r>
      <w:proofErr w:type="spellEnd"/>
      <w:r w:rsidRPr="007A3558">
        <w:rPr>
          <w:rFonts w:hint="eastAsia"/>
          <w:szCs w:val="24"/>
        </w:rPr>
        <w:t xml:space="preserve"> UE, the anchor UE can optionally indicate the coverage status and synchronization connection status (whether the </w:t>
      </w:r>
      <w:proofErr w:type="spellStart"/>
      <w:r w:rsidRPr="007A3558">
        <w:rPr>
          <w:rFonts w:hint="eastAsia"/>
          <w:szCs w:val="24"/>
        </w:rPr>
        <w:t>SyncRef</w:t>
      </w:r>
      <w:proofErr w:type="spellEnd"/>
      <w:r w:rsidRPr="007A3558">
        <w:rPr>
          <w:rFonts w:hint="eastAsia"/>
          <w:szCs w:val="24"/>
        </w:rPr>
        <w:t xml:space="preserve"> UE is directly or indirectly synchronized to GNSS/</w:t>
      </w:r>
      <w:proofErr w:type="spellStart"/>
      <w:r w:rsidRPr="007A3558">
        <w:rPr>
          <w:rFonts w:hint="eastAsia"/>
          <w:szCs w:val="24"/>
        </w:rPr>
        <w:t>gNB</w:t>
      </w:r>
      <w:proofErr w:type="spellEnd"/>
      <w:r w:rsidRPr="007A3558">
        <w:rPr>
          <w:rFonts w:hint="eastAsia"/>
          <w:szCs w:val="24"/>
        </w:rPr>
        <w:t xml:space="preserve">, or other </w:t>
      </w:r>
      <w:proofErr w:type="spellStart"/>
      <w:r w:rsidRPr="007A3558">
        <w:rPr>
          <w:rFonts w:hint="eastAsia"/>
          <w:szCs w:val="24"/>
        </w:rPr>
        <w:t>SyncRef</w:t>
      </w:r>
      <w:proofErr w:type="spellEnd"/>
      <w:r w:rsidRPr="007A3558">
        <w:rPr>
          <w:rFonts w:hint="eastAsia"/>
          <w:szCs w:val="24"/>
        </w:rPr>
        <w:t xml:space="preserve"> UE) of the </w:t>
      </w:r>
      <w:proofErr w:type="spellStart"/>
      <w:r w:rsidRPr="007A3558">
        <w:rPr>
          <w:rFonts w:hint="eastAsia"/>
          <w:szCs w:val="24"/>
        </w:rPr>
        <w:t>SyncRef</w:t>
      </w:r>
      <w:proofErr w:type="spellEnd"/>
      <w:r w:rsidRPr="007A3558">
        <w:rPr>
          <w:rFonts w:hint="eastAsia"/>
          <w:szCs w:val="24"/>
        </w:rPr>
        <w:t xml:space="preserve"> UE</w:t>
      </w:r>
    </w:p>
    <w:p w14:paraId="04B0DDA9" w14:textId="77777777" w:rsidR="007A3558" w:rsidRPr="007A3558" w:rsidRDefault="007A3558" w:rsidP="00671C68">
      <w:pPr>
        <w:numPr>
          <w:ilvl w:val="1"/>
          <w:numId w:val="17"/>
        </w:numPr>
        <w:overflowPunct/>
        <w:autoSpaceDE/>
        <w:autoSpaceDN/>
        <w:adjustRightInd/>
        <w:spacing w:after="160" w:line="256" w:lineRule="auto"/>
        <w:contextualSpacing/>
        <w:jc w:val="left"/>
        <w:textAlignment w:val="auto"/>
        <w:rPr>
          <w:rFonts w:hint="eastAsia"/>
          <w:szCs w:val="24"/>
        </w:rPr>
      </w:pPr>
      <w:r w:rsidRPr="007A3558">
        <w:rPr>
          <w:rFonts w:hint="eastAsia"/>
          <w:szCs w:val="24"/>
        </w:rPr>
        <w:t xml:space="preserve">If the synchronization source of an anchor UE is </w:t>
      </w:r>
      <w:proofErr w:type="spellStart"/>
      <w:r w:rsidRPr="007A3558">
        <w:rPr>
          <w:rFonts w:hint="eastAsia"/>
          <w:szCs w:val="24"/>
        </w:rPr>
        <w:t>gNB</w:t>
      </w:r>
      <w:proofErr w:type="spellEnd"/>
      <w:r w:rsidRPr="007A3558">
        <w:rPr>
          <w:rFonts w:hint="eastAsia"/>
          <w:szCs w:val="24"/>
        </w:rPr>
        <w:t>, the anchor UE can further provide cell identity information]</w:t>
      </w:r>
    </w:p>
    <w:p w14:paraId="10344AB4" w14:textId="77777777" w:rsidR="007A3558" w:rsidRPr="007A3558" w:rsidRDefault="007A3558" w:rsidP="00671C68">
      <w:pPr>
        <w:numPr>
          <w:ilvl w:val="0"/>
          <w:numId w:val="17"/>
        </w:numPr>
        <w:overflowPunct/>
        <w:autoSpaceDE/>
        <w:autoSpaceDN/>
        <w:adjustRightInd/>
        <w:spacing w:after="160" w:line="256" w:lineRule="auto"/>
        <w:contextualSpacing/>
        <w:jc w:val="left"/>
        <w:textAlignment w:val="auto"/>
        <w:rPr>
          <w:rFonts w:hint="eastAsia"/>
          <w:szCs w:val="24"/>
        </w:rPr>
      </w:pPr>
      <w:r w:rsidRPr="007A3558">
        <w:rPr>
          <w:rFonts w:hint="eastAsia"/>
          <w:szCs w:val="24"/>
        </w:rPr>
        <w:t>[Synchronization quality/accuracy information]</w:t>
      </w:r>
    </w:p>
    <w:p w14:paraId="4122989B" w14:textId="77777777" w:rsidR="007A3558" w:rsidRPr="007A3558" w:rsidRDefault="007A3558" w:rsidP="00671C68">
      <w:pPr>
        <w:numPr>
          <w:ilvl w:val="0"/>
          <w:numId w:val="17"/>
        </w:numPr>
        <w:overflowPunct/>
        <w:autoSpaceDE/>
        <w:autoSpaceDN/>
        <w:adjustRightInd/>
        <w:spacing w:after="160" w:line="256" w:lineRule="auto"/>
        <w:contextualSpacing/>
        <w:jc w:val="left"/>
        <w:textAlignment w:val="auto"/>
        <w:rPr>
          <w:rFonts w:hint="eastAsia"/>
          <w:szCs w:val="24"/>
        </w:rPr>
      </w:pPr>
      <w:r w:rsidRPr="007A3558">
        <w:rPr>
          <w:rFonts w:hint="eastAsia"/>
          <w:szCs w:val="24"/>
        </w:rPr>
        <w:t xml:space="preserve">The RTD between anchor UEs </w:t>
      </w:r>
    </w:p>
    <w:p w14:paraId="45E1ACFB" w14:textId="77777777" w:rsidR="007A3558" w:rsidRDefault="007A3558" w:rsidP="0081535F">
      <w:pPr>
        <w:overflowPunct/>
        <w:autoSpaceDE/>
        <w:autoSpaceDN/>
        <w:adjustRightInd/>
        <w:spacing w:after="0" w:line="257" w:lineRule="auto"/>
        <w:jc w:val="left"/>
        <w:textAlignment w:val="auto"/>
        <w:rPr>
          <w:rFonts w:ascii="Yu Mincho" w:eastAsia="DengXian" w:hAnsi="Yu Mincho" w:cs="Arial"/>
          <w:szCs w:val="22"/>
        </w:rPr>
      </w:pPr>
    </w:p>
    <w:p w14:paraId="685A81DF" w14:textId="77777777" w:rsidR="00B50D38" w:rsidRDefault="00B50D38" w:rsidP="00B50D38">
      <w:pPr>
        <w:spacing w:after="0"/>
        <w:rPr>
          <w:rFonts w:ascii="Times" w:eastAsia="Batang" w:hAnsi="Times"/>
          <w:szCs w:val="24"/>
          <w:lang w:eastAsia="x-none"/>
        </w:rPr>
      </w:pPr>
      <w:r>
        <w:rPr>
          <w:rFonts w:ascii="Times" w:eastAsia="Batang" w:hAnsi="Times"/>
          <w:szCs w:val="24"/>
          <w:highlight w:val="green"/>
          <w:lang w:eastAsia="x-none"/>
        </w:rPr>
        <w:t>Agreement</w:t>
      </w:r>
    </w:p>
    <w:p w14:paraId="7335388D" w14:textId="77777777" w:rsidR="00B50D38" w:rsidRDefault="00B50D38" w:rsidP="00B50D38">
      <w:pPr>
        <w:spacing w:after="0"/>
        <w:rPr>
          <w:rFonts w:ascii="Times" w:eastAsiaTheme="minorHAnsi" w:hAnsi="Times"/>
          <w:szCs w:val="24"/>
        </w:rPr>
      </w:pPr>
      <w:r>
        <w:rPr>
          <w:rFonts w:ascii="Times" w:hAnsi="Times"/>
          <w:szCs w:val="24"/>
        </w:rPr>
        <w:t>For SL Positioning measurement report content, the following can be included:</w:t>
      </w:r>
    </w:p>
    <w:p w14:paraId="5BC772AE" w14:textId="77777777" w:rsidR="00B50D38" w:rsidRDefault="00B50D38" w:rsidP="00671C68">
      <w:pPr>
        <w:numPr>
          <w:ilvl w:val="0"/>
          <w:numId w:val="17"/>
        </w:numPr>
        <w:overflowPunct/>
        <w:autoSpaceDE/>
        <w:autoSpaceDN/>
        <w:adjustRightInd/>
        <w:spacing w:after="160" w:line="256" w:lineRule="auto"/>
        <w:contextualSpacing/>
        <w:jc w:val="left"/>
        <w:textAlignment w:val="auto"/>
        <w:rPr>
          <w:rFonts w:asciiTheme="minorHAnsi" w:hAnsiTheme="minorHAnsi"/>
          <w:szCs w:val="24"/>
        </w:rPr>
      </w:pPr>
      <w:r>
        <w:rPr>
          <w:rFonts w:hint="eastAsia"/>
          <w:szCs w:val="24"/>
        </w:rPr>
        <w:t>[SL PRS resource ID]</w:t>
      </w:r>
    </w:p>
    <w:p w14:paraId="0D8767FD" w14:textId="77777777" w:rsidR="00B50D38" w:rsidRDefault="00B50D38" w:rsidP="00671C68">
      <w:pPr>
        <w:numPr>
          <w:ilvl w:val="0"/>
          <w:numId w:val="17"/>
        </w:numPr>
        <w:overflowPunct/>
        <w:autoSpaceDE/>
        <w:autoSpaceDN/>
        <w:adjustRightInd/>
        <w:spacing w:after="160" w:line="256" w:lineRule="auto"/>
        <w:contextualSpacing/>
        <w:jc w:val="left"/>
        <w:textAlignment w:val="auto"/>
        <w:rPr>
          <w:rFonts w:hint="eastAsia"/>
          <w:szCs w:val="24"/>
        </w:rPr>
      </w:pPr>
      <w:r>
        <w:rPr>
          <w:rFonts w:hint="eastAsia"/>
          <w:szCs w:val="24"/>
        </w:rPr>
        <w:t xml:space="preserve">ARP ID used for </w:t>
      </w:r>
      <w:proofErr w:type="gramStart"/>
      <w:r>
        <w:rPr>
          <w:rFonts w:hint="eastAsia"/>
          <w:szCs w:val="24"/>
        </w:rPr>
        <w:t>reception</w:t>
      </w:r>
      <w:proofErr w:type="gramEnd"/>
      <w:r>
        <w:rPr>
          <w:rFonts w:hint="eastAsia"/>
          <w:szCs w:val="24"/>
        </w:rPr>
        <w:t xml:space="preserve"> </w:t>
      </w:r>
    </w:p>
    <w:p w14:paraId="1EAD022B" w14:textId="77777777" w:rsidR="00B50D38" w:rsidRDefault="00B50D38" w:rsidP="00671C68">
      <w:pPr>
        <w:numPr>
          <w:ilvl w:val="0"/>
          <w:numId w:val="17"/>
        </w:numPr>
        <w:overflowPunct/>
        <w:autoSpaceDE/>
        <w:autoSpaceDN/>
        <w:adjustRightInd/>
        <w:spacing w:after="160" w:line="256" w:lineRule="auto"/>
        <w:contextualSpacing/>
        <w:jc w:val="left"/>
        <w:textAlignment w:val="auto"/>
        <w:rPr>
          <w:rFonts w:hint="eastAsia"/>
          <w:szCs w:val="24"/>
        </w:rPr>
      </w:pPr>
      <w:r>
        <w:rPr>
          <w:rFonts w:hint="eastAsia"/>
          <w:szCs w:val="24"/>
        </w:rPr>
        <w:t>Measurement results</w:t>
      </w:r>
    </w:p>
    <w:p w14:paraId="6E38FA5E" w14:textId="77777777" w:rsidR="00B50D38" w:rsidRDefault="00B50D38" w:rsidP="00671C68">
      <w:pPr>
        <w:numPr>
          <w:ilvl w:val="1"/>
          <w:numId w:val="17"/>
        </w:numPr>
        <w:overflowPunct/>
        <w:autoSpaceDE/>
        <w:autoSpaceDN/>
        <w:adjustRightInd/>
        <w:spacing w:after="160" w:line="256" w:lineRule="auto"/>
        <w:contextualSpacing/>
        <w:jc w:val="left"/>
        <w:textAlignment w:val="auto"/>
        <w:rPr>
          <w:rFonts w:hint="eastAsia"/>
          <w:szCs w:val="24"/>
        </w:rPr>
      </w:pPr>
      <w:r>
        <w:rPr>
          <w:rFonts w:hint="eastAsia"/>
          <w:szCs w:val="24"/>
        </w:rPr>
        <w:t>Rx-Tx timing difference and quality</w:t>
      </w:r>
    </w:p>
    <w:p w14:paraId="1AE9E4AF" w14:textId="77777777" w:rsidR="00B50D38" w:rsidRDefault="00B50D38" w:rsidP="00671C68">
      <w:pPr>
        <w:numPr>
          <w:ilvl w:val="1"/>
          <w:numId w:val="17"/>
        </w:numPr>
        <w:overflowPunct/>
        <w:autoSpaceDE/>
        <w:autoSpaceDN/>
        <w:adjustRightInd/>
        <w:spacing w:after="160" w:line="256" w:lineRule="auto"/>
        <w:contextualSpacing/>
        <w:jc w:val="left"/>
        <w:textAlignment w:val="auto"/>
        <w:rPr>
          <w:rFonts w:hint="eastAsia"/>
          <w:szCs w:val="24"/>
        </w:rPr>
      </w:pPr>
      <w:r>
        <w:rPr>
          <w:rFonts w:hint="eastAsia"/>
          <w:szCs w:val="24"/>
        </w:rPr>
        <w:t>RSTD measurement and quality</w:t>
      </w:r>
    </w:p>
    <w:p w14:paraId="19F6BCDB" w14:textId="77777777" w:rsidR="00B50D38" w:rsidRDefault="00B50D38" w:rsidP="00671C68">
      <w:pPr>
        <w:numPr>
          <w:ilvl w:val="1"/>
          <w:numId w:val="17"/>
        </w:numPr>
        <w:overflowPunct/>
        <w:autoSpaceDE/>
        <w:autoSpaceDN/>
        <w:adjustRightInd/>
        <w:spacing w:after="160" w:line="256" w:lineRule="auto"/>
        <w:contextualSpacing/>
        <w:jc w:val="left"/>
        <w:textAlignment w:val="auto"/>
        <w:rPr>
          <w:rFonts w:hint="eastAsia"/>
          <w:szCs w:val="24"/>
        </w:rPr>
      </w:pPr>
      <w:r>
        <w:rPr>
          <w:rFonts w:hint="eastAsia"/>
          <w:szCs w:val="24"/>
        </w:rPr>
        <w:t>RTOA measurement and quality</w:t>
      </w:r>
    </w:p>
    <w:p w14:paraId="29B7E8A3" w14:textId="77777777" w:rsidR="00B50D38" w:rsidRDefault="00B50D38" w:rsidP="00671C68">
      <w:pPr>
        <w:numPr>
          <w:ilvl w:val="1"/>
          <w:numId w:val="17"/>
        </w:numPr>
        <w:overflowPunct/>
        <w:autoSpaceDE/>
        <w:autoSpaceDN/>
        <w:adjustRightInd/>
        <w:spacing w:after="160" w:line="256" w:lineRule="auto"/>
        <w:contextualSpacing/>
        <w:jc w:val="left"/>
        <w:textAlignment w:val="auto"/>
        <w:rPr>
          <w:rFonts w:hint="eastAsia"/>
          <w:szCs w:val="24"/>
        </w:rPr>
      </w:pPr>
      <w:proofErr w:type="spellStart"/>
      <w:r>
        <w:rPr>
          <w:rFonts w:hint="eastAsia"/>
          <w:szCs w:val="24"/>
        </w:rPr>
        <w:t>AoA</w:t>
      </w:r>
      <w:proofErr w:type="spellEnd"/>
      <w:r>
        <w:rPr>
          <w:rFonts w:hint="eastAsia"/>
          <w:szCs w:val="24"/>
        </w:rPr>
        <w:t xml:space="preserve"> measurement and quality</w:t>
      </w:r>
    </w:p>
    <w:p w14:paraId="0F648F35" w14:textId="77777777" w:rsidR="00B50D38" w:rsidRDefault="00B50D38" w:rsidP="00671C68">
      <w:pPr>
        <w:numPr>
          <w:ilvl w:val="0"/>
          <w:numId w:val="17"/>
        </w:numPr>
        <w:overflowPunct/>
        <w:autoSpaceDE/>
        <w:autoSpaceDN/>
        <w:adjustRightInd/>
        <w:spacing w:after="160" w:line="256" w:lineRule="auto"/>
        <w:contextualSpacing/>
        <w:jc w:val="left"/>
        <w:textAlignment w:val="auto"/>
        <w:rPr>
          <w:rFonts w:hint="eastAsia"/>
          <w:szCs w:val="24"/>
        </w:rPr>
      </w:pPr>
      <w:r>
        <w:rPr>
          <w:rFonts w:hint="eastAsia"/>
          <w:szCs w:val="24"/>
        </w:rPr>
        <w:t>RSRP, RSRPP measurement Time stamp</w:t>
      </w:r>
    </w:p>
    <w:p w14:paraId="1FD69D80" w14:textId="77777777" w:rsidR="00B50D38" w:rsidRDefault="00B50D38" w:rsidP="00671C68">
      <w:pPr>
        <w:numPr>
          <w:ilvl w:val="1"/>
          <w:numId w:val="17"/>
        </w:numPr>
        <w:overflowPunct/>
        <w:autoSpaceDE/>
        <w:autoSpaceDN/>
        <w:adjustRightInd/>
        <w:spacing w:after="160" w:line="256" w:lineRule="auto"/>
        <w:contextualSpacing/>
        <w:jc w:val="left"/>
        <w:textAlignment w:val="auto"/>
        <w:rPr>
          <w:rFonts w:hint="eastAsia"/>
          <w:szCs w:val="24"/>
        </w:rPr>
      </w:pPr>
      <w:r>
        <w:rPr>
          <w:rFonts w:hint="eastAsia"/>
          <w:szCs w:val="24"/>
        </w:rPr>
        <w:t>Rx timestamp</w:t>
      </w:r>
    </w:p>
    <w:p w14:paraId="076508A7" w14:textId="77777777" w:rsidR="00B50D38" w:rsidRDefault="00B50D38" w:rsidP="00671C68">
      <w:pPr>
        <w:numPr>
          <w:ilvl w:val="1"/>
          <w:numId w:val="17"/>
        </w:numPr>
        <w:overflowPunct/>
        <w:autoSpaceDE/>
        <w:autoSpaceDN/>
        <w:adjustRightInd/>
        <w:spacing w:after="160" w:line="256" w:lineRule="auto"/>
        <w:contextualSpacing/>
        <w:jc w:val="left"/>
        <w:textAlignment w:val="auto"/>
        <w:rPr>
          <w:rFonts w:hint="eastAsia"/>
          <w:szCs w:val="24"/>
        </w:rPr>
      </w:pPr>
      <w:r>
        <w:rPr>
          <w:rFonts w:hint="eastAsia"/>
          <w:szCs w:val="24"/>
        </w:rPr>
        <w:t>Tx timestamp</w:t>
      </w:r>
    </w:p>
    <w:p w14:paraId="4A099747" w14:textId="77777777" w:rsidR="00B50D38" w:rsidRDefault="00B50D38" w:rsidP="00671C68">
      <w:pPr>
        <w:numPr>
          <w:ilvl w:val="0"/>
          <w:numId w:val="17"/>
        </w:numPr>
        <w:overflowPunct/>
        <w:autoSpaceDE/>
        <w:autoSpaceDN/>
        <w:adjustRightInd/>
        <w:spacing w:after="160" w:line="256" w:lineRule="auto"/>
        <w:contextualSpacing/>
        <w:jc w:val="left"/>
        <w:textAlignment w:val="auto"/>
        <w:rPr>
          <w:rFonts w:hint="eastAsia"/>
          <w:szCs w:val="24"/>
        </w:rPr>
      </w:pPr>
      <w:proofErr w:type="spellStart"/>
      <w:r>
        <w:rPr>
          <w:rFonts w:hint="eastAsia"/>
          <w:szCs w:val="24"/>
        </w:rPr>
        <w:t>LoS</w:t>
      </w:r>
      <w:proofErr w:type="spellEnd"/>
      <w:r>
        <w:rPr>
          <w:rFonts w:hint="eastAsia"/>
          <w:szCs w:val="24"/>
        </w:rPr>
        <w:t>/NLOS indicator</w:t>
      </w:r>
    </w:p>
    <w:p w14:paraId="6CFD69DD" w14:textId="77777777" w:rsidR="00B50D38" w:rsidRDefault="00B50D38" w:rsidP="00671C68">
      <w:pPr>
        <w:numPr>
          <w:ilvl w:val="0"/>
          <w:numId w:val="17"/>
        </w:numPr>
        <w:overflowPunct/>
        <w:autoSpaceDE/>
        <w:autoSpaceDN/>
        <w:adjustRightInd/>
        <w:spacing w:after="160" w:line="256" w:lineRule="auto"/>
        <w:contextualSpacing/>
        <w:jc w:val="left"/>
        <w:textAlignment w:val="auto"/>
        <w:rPr>
          <w:rFonts w:hint="eastAsia"/>
          <w:szCs w:val="24"/>
        </w:rPr>
      </w:pPr>
      <w:r>
        <w:rPr>
          <w:rFonts w:hint="eastAsia"/>
          <w:szCs w:val="24"/>
        </w:rPr>
        <w:t>[UE identity information or information related UE identity information]</w:t>
      </w:r>
    </w:p>
    <w:p w14:paraId="50D332C7" w14:textId="77777777" w:rsidR="00B50D38" w:rsidRDefault="00B50D38" w:rsidP="00B50D38">
      <w:pPr>
        <w:spacing w:after="0"/>
        <w:rPr>
          <w:rFonts w:ascii="Times" w:hAnsi="Times" w:hint="eastAsia"/>
          <w:szCs w:val="24"/>
        </w:rPr>
      </w:pPr>
      <w:r>
        <w:rPr>
          <w:rFonts w:ascii="Times" w:hAnsi="Times"/>
          <w:szCs w:val="24"/>
        </w:rPr>
        <w:t>Note1: unified or separate report for different SL positioning methods is up to other WGs (e.g., RAN2)</w:t>
      </w:r>
    </w:p>
    <w:p w14:paraId="6E6B1413" w14:textId="4241AA1B" w:rsidR="004131A7" w:rsidRDefault="00B50D38" w:rsidP="0081535F">
      <w:pPr>
        <w:spacing w:after="0"/>
        <w:rPr>
          <w:rFonts w:ascii="Times" w:eastAsia="DengXian" w:hAnsi="Times"/>
          <w:szCs w:val="24"/>
        </w:rPr>
      </w:pPr>
      <w:r>
        <w:rPr>
          <w:rFonts w:ascii="Times" w:eastAsia="DengXian" w:hAnsi="Times"/>
          <w:szCs w:val="24"/>
        </w:rPr>
        <w:t>Note2: whether to include UE identity information or information related UE identity information is up to RAN2, including whether this is optional in the report.</w:t>
      </w:r>
    </w:p>
    <w:p w14:paraId="2F167FB8" w14:textId="77777777" w:rsidR="0081535F" w:rsidRDefault="0081535F" w:rsidP="0081535F">
      <w:pPr>
        <w:spacing w:after="0"/>
        <w:rPr>
          <w:rFonts w:ascii="Times" w:eastAsia="DengXian" w:hAnsi="Times"/>
          <w:szCs w:val="24"/>
        </w:rPr>
      </w:pPr>
    </w:p>
    <w:p w14:paraId="04CF8D8A" w14:textId="77777777" w:rsidR="00375162" w:rsidRDefault="00375162" w:rsidP="00375162">
      <w:pPr>
        <w:spacing w:after="0"/>
        <w:rPr>
          <w:rFonts w:ascii="Times" w:eastAsia="Batang" w:hAnsi="Times"/>
          <w:szCs w:val="22"/>
          <w:lang w:eastAsia="x-none"/>
        </w:rPr>
      </w:pPr>
      <w:r>
        <w:rPr>
          <w:rFonts w:ascii="Times" w:eastAsia="Batang" w:hAnsi="Times"/>
          <w:highlight w:val="green"/>
          <w:lang w:eastAsia="x-none"/>
        </w:rPr>
        <w:t>Agreement</w:t>
      </w:r>
    </w:p>
    <w:p w14:paraId="2975A480" w14:textId="77777777" w:rsidR="00375162" w:rsidRDefault="00375162" w:rsidP="00375162">
      <w:pPr>
        <w:spacing w:after="0"/>
        <w:rPr>
          <w:rFonts w:ascii="Times" w:eastAsiaTheme="minorHAnsi" w:hAnsi="Times"/>
          <w:szCs w:val="24"/>
        </w:rPr>
      </w:pPr>
      <w:r>
        <w:rPr>
          <w:rFonts w:ascii="Times" w:hAnsi="Times"/>
          <w:szCs w:val="24"/>
        </w:rPr>
        <w:t xml:space="preserve">The following quality information can be reported in a similar way as in legacy </w:t>
      </w:r>
      <w:proofErr w:type="spellStart"/>
      <w:r>
        <w:rPr>
          <w:rFonts w:ascii="Times" w:hAnsi="Times"/>
          <w:szCs w:val="24"/>
        </w:rPr>
        <w:t>Uu</w:t>
      </w:r>
      <w:proofErr w:type="spellEnd"/>
      <w:r>
        <w:rPr>
          <w:rFonts w:ascii="Times" w:hAnsi="Times"/>
          <w:szCs w:val="24"/>
        </w:rPr>
        <w:t xml:space="preserve"> positioning:</w:t>
      </w:r>
    </w:p>
    <w:p w14:paraId="21349346" w14:textId="77777777" w:rsidR="00375162" w:rsidRDefault="00375162" w:rsidP="00671C68">
      <w:pPr>
        <w:numPr>
          <w:ilvl w:val="0"/>
          <w:numId w:val="15"/>
        </w:numPr>
        <w:contextualSpacing/>
        <w:rPr>
          <w:rFonts w:asciiTheme="minorHAnsi" w:hAnsiTheme="minorHAnsi"/>
          <w:szCs w:val="24"/>
        </w:rPr>
      </w:pPr>
      <w:r>
        <w:rPr>
          <w:rFonts w:hint="eastAsia"/>
          <w:szCs w:val="24"/>
        </w:rPr>
        <w:t xml:space="preserve">timing quality corresponding to the timing related </w:t>
      </w:r>
      <w:proofErr w:type="gramStart"/>
      <w:r>
        <w:rPr>
          <w:rFonts w:hint="eastAsia"/>
          <w:szCs w:val="24"/>
        </w:rPr>
        <w:t>measurements</w:t>
      </w:r>
      <w:proofErr w:type="gramEnd"/>
      <w:r>
        <w:rPr>
          <w:rFonts w:hint="eastAsia"/>
          <w:szCs w:val="24"/>
        </w:rPr>
        <w:t xml:space="preserve"> </w:t>
      </w:r>
    </w:p>
    <w:p w14:paraId="7902B6EC" w14:textId="77777777" w:rsidR="00375162" w:rsidRDefault="00375162" w:rsidP="00671C68">
      <w:pPr>
        <w:numPr>
          <w:ilvl w:val="0"/>
          <w:numId w:val="15"/>
        </w:numPr>
        <w:contextualSpacing/>
        <w:rPr>
          <w:szCs w:val="24"/>
        </w:rPr>
      </w:pPr>
      <w:r>
        <w:rPr>
          <w:rFonts w:hint="eastAsia"/>
          <w:szCs w:val="24"/>
        </w:rPr>
        <w:t xml:space="preserve">angle quality corresponding to the </w:t>
      </w:r>
      <w:proofErr w:type="spellStart"/>
      <w:r>
        <w:rPr>
          <w:rFonts w:hint="eastAsia"/>
          <w:szCs w:val="24"/>
        </w:rPr>
        <w:t>AoA</w:t>
      </w:r>
      <w:proofErr w:type="spellEnd"/>
      <w:r>
        <w:rPr>
          <w:rFonts w:hint="eastAsia"/>
          <w:szCs w:val="24"/>
        </w:rPr>
        <w:t xml:space="preserve"> </w:t>
      </w:r>
      <w:proofErr w:type="gramStart"/>
      <w:r>
        <w:rPr>
          <w:rFonts w:hint="eastAsia"/>
          <w:szCs w:val="24"/>
        </w:rPr>
        <w:t>measurement</w:t>
      </w:r>
      <w:proofErr w:type="gramEnd"/>
      <w:r>
        <w:rPr>
          <w:rFonts w:hint="eastAsia"/>
          <w:szCs w:val="24"/>
        </w:rPr>
        <w:t xml:space="preserve"> </w:t>
      </w:r>
    </w:p>
    <w:p w14:paraId="78307B69" w14:textId="77777777" w:rsidR="00375162" w:rsidRDefault="00375162" w:rsidP="00375162">
      <w:pPr>
        <w:spacing w:after="0"/>
        <w:rPr>
          <w:rFonts w:ascii="Times" w:hAnsi="Times"/>
          <w:szCs w:val="24"/>
        </w:rPr>
      </w:pPr>
      <w:r>
        <w:rPr>
          <w:rFonts w:ascii="Times" w:hAnsi="Times"/>
          <w:szCs w:val="24"/>
        </w:rPr>
        <w:t>No specification impact on how to set the quality information and from RAN1 perspective, no performance requirements are expected to be defined for the quality information in Rel-18.</w:t>
      </w:r>
    </w:p>
    <w:p w14:paraId="76FB58C3" w14:textId="77777777" w:rsidR="00375162" w:rsidRDefault="00375162" w:rsidP="00375162">
      <w:pPr>
        <w:spacing w:after="0"/>
        <w:rPr>
          <w:rFonts w:ascii="Times" w:eastAsia="DengXian" w:hAnsi="Times"/>
          <w:szCs w:val="24"/>
        </w:rPr>
      </w:pPr>
      <w:r w:rsidRPr="00913B63">
        <w:rPr>
          <w:rFonts w:ascii="Times" w:eastAsia="DengXian" w:hAnsi="Times"/>
          <w:b/>
          <w:bCs/>
          <w:szCs w:val="24"/>
        </w:rPr>
        <w:t xml:space="preserve">It is up to RAN2 whether </w:t>
      </w:r>
      <w:r w:rsidRPr="00913B63">
        <w:rPr>
          <w:rFonts w:ascii="Times" w:hAnsi="Times"/>
          <w:b/>
          <w:bCs/>
          <w:szCs w:val="24"/>
        </w:rPr>
        <w:t>location quality information can be reported when location information is reported</w:t>
      </w:r>
      <w:r>
        <w:rPr>
          <w:rFonts w:ascii="Times" w:hAnsi="Times"/>
          <w:szCs w:val="24"/>
        </w:rPr>
        <w:t>.</w:t>
      </w:r>
    </w:p>
    <w:p w14:paraId="4081EF60" w14:textId="77777777" w:rsidR="00375162" w:rsidRDefault="00375162" w:rsidP="0081535F">
      <w:pPr>
        <w:spacing w:after="0"/>
        <w:rPr>
          <w:rFonts w:ascii="Times" w:eastAsia="DengXian" w:hAnsi="Times"/>
          <w:szCs w:val="24"/>
        </w:rPr>
      </w:pPr>
    </w:p>
    <w:p w14:paraId="483818B1" w14:textId="77777777" w:rsidR="00375162" w:rsidRPr="0081535F" w:rsidRDefault="00375162" w:rsidP="0081535F">
      <w:pPr>
        <w:spacing w:after="0"/>
        <w:rPr>
          <w:rFonts w:ascii="Times" w:eastAsia="DengXian" w:hAnsi="Times"/>
          <w:szCs w:val="24"/>
        </w:rPr>
      </w:pPr>
    </w:p>
    <w:p w14:paraId="0EA11C80" w14:textId="030192D8" w:rsidR="002D315E" w:rsidRDefault="002D315E" w:rsidP="0081535F">
      <w:pPr>
        <w:overflowPunct/>
        <w:autoSpaceDE/>
        <w:autoSpaceDN/>
        <w:adjustRightInd/>
        <w:spacing w:after="0" w:line="256" w:lineRule="auto"/>
        <w:jc w:val="left"/>
        <w:textAlignment w:val="auto"/>
        <w:rPr>
          <w:rFonts w:ascii="Yu Mincho" w:eastAsia="DengXian" w:hAnsi="Yu Mincho" w:cs="Arial"/>
          <w:szCs w:val="22"/>
        </w:rPr>
      </w:pPr>
      <w:r>
        <w:rPr>
          <w:rFonts w:ascii="Yu Mincho" w:eastAsia="DengXian" w:hAnsi="Yu Mincho" w:cs="Arial"/>
          <w:szCs w:val="22"/>
        </w:rPr>
        <w:t xml:space="preserve">Finally, the following </w:t>
      </w:r>
      <w:r w:rsidR="008777D0">
        <w:rPr>
          <w:rFonts w:ascii="Yu Mincho" w:eastAsia="DengXian" w:hAnsi="Yu Mincho" w:cs="Arial"/>
          <w:szCs w:val="22"/>
        </w:rPr>
        <w:t xml:space="preserve">important </w:t>
      </w:r>
      <w:r>
        <w:rPr>
          <w:rFonts w:ascii="Yu Mincho" w:eastAsia="DengXian" w:hAnsi="Yu Mincho" w:cs="Arial"/>
          <w:szCs w:val="22"/>
        </w:rPr>
        <w:t>r</w:t>
      </w:r>
      <w:r w:rsidRPr="002D315E">
        <w:rPr>
          <w:rFonts w:ascii="Yu Mincho" w:eastAsia="DengXian" w:hAnsi="Yu Mincho" w:cs="Arial"/>
          <w:szCs w:val="22"/>
        </w:rPr>
        <w:t xml:space="preserve">emaining </w:t>
      </w:r>
      <w:r>
        <w:rPr>
          <w:rFonts w:ascii="Yu Mincho" w:eastAsia="DengXian" w:hAnsi="Yu Mincho" w:cs="Arial"/>
          <w:szCs w:val="22"/>
        </w:rPr>
        <w:t>o</w:t>
      </w:r>
      <w:r w:rsidRPr="002D315E">
        <w:rPr>
          <w:rFonts w:ascii="Yu Mincho" w:eastAsia="DengXian" w:hAnsi="Yu Mincho" w:cs="Arial"/>
          <w:szCs w:val="22"/>
        </w:rPr>
        <w:t>pen issues</w:t>
      </w:r>
      <w:r>
        <w:rPr>
          <w:rFonts w:ascii="Yu Mincho" w:eastAsia="DengXian" w:hAnsi="Yu Mincho" w:cs="Arial"/>
          <w:szCs w:val="22"/>
        </w:rPr>
        <w:t xml:space="preserve"> in RAN2 was identified in [2]:</w:t>
      </w:r>
    </w:p>
    <w:p w14:paraId="45FDA3A7" w14:textId="77777777" w:rsidR="004131A7" w:rsidRPr="004131A7" w:rsidRDefault="004131A7" w:rsidP="00671C68">
      <w:pPr>
        <w:pStyle w:val="ListParagraph"/>
        <w:numPr>
          <w:ilvl w:val="0"/>
          <w:numId w:val="18"/>
        </w:numPr>
        <w:spacing w:after="0"/>
        <w:ind w:leftChars="0"/>
        <w:rPr>
          <w:rFonts w:ascii="Times New Roman" w:eastAsia="SimSun" w:hAnsi="Times New Roman"/>
          <w:sz w:val="22"/>
          <w:szCs w:val="20"/>
          <w:lang w:val="en-US" w:eastAsia="ko-KR"/>
        </w:rPr>
      </w:pPr>
      <w:r w:rsidRPr="004131A7">
        <w:rPr>
          <w:rFonts w:ascii="Times New Roman" w:eastAsia="SimSun" w:hAnsi="Times New Roman"/>
          <w:sz w:val="22"/>
          <w:szCs w:val="20"/>
          <w:lang w:val="en-US" w:eastAsia="ko-KR"/>
        </w:rPr>
        <w:t>Specify measurements to support RTT-type solutions using SL, SL-</w:t>
      </w:r>
      <w:proofErr w:type="spellStart"/>
      <w:r w:rsidRPr="004131A7">
        <w:rPr>
          <w:rFonts w:ascii="Times New Roman" w:eastAsia="SimSun" w:hAnsi="Times New Roman"/>
          <w:sz w:val="22"/>
          <w:szCs w:val="20"/>
          <w:lang w:val="en-US" w:eastAsia="ko-KR"/>
        </w:rPr>
        <w:t>AoA</w:t>
      </w:r>
      <w:proofErr w:type="spellEnd"/>
      <w:r w:rsidRPr="004131A7">
        <w:rPr>
          <w:rFonts w:ascii="Times New Roman" w:eastAsia="SimSun" w:hAnsi="Times New Roman"/>
          <w:sz w:val="22"/>
          <w:szCs w:val="20"/>
          <w:lang w:val="en-US" w:eastAsia="ko-KR"/>
        </w:rPr>
        <w:t>, and SL-TDOA.</w:t>
      </w:r>
    </w:p>
    <w:p w14:paraId="1CA28180" w14:textId="0E8F6999" w:rsidR="0099524C" w:rsidRPr="004131A7" w:rsidRDefault="0099524C" w:rsidP="00671C68">
      <w:pPr>
        <w:pStyle w:val="ListParagraph"/>
        <w:numPr>
          <w:ilvl w:val="0"/>
          <w:numId w:val="18"/>
        </w:numPr>
        <w:spacing w:after="0"/>
        <w:ind w:leftChars="0"/>
        <w:rPr>
          <w:rFonts w:ascii="Times New Roman" w:eastAsia="SimSun" w:hAnsi="Times New Roman"/>
          <w:sz w:val="22"/>
          <w:szCs w:val="20"/>
          <w:lang w:val="en-US" w:eastAsia="ko-KR"/>
        </w:rPr>
      </w:pPr>
      <w:r w:rsidRPr="004131A7">
        <w:rPr>
          <w:rFonts w:ascii="Times New Roman" w:eastAsia="SimSun" w:hAnsi="Times New Roman" w:hint="eastAsia"/>
          <w:sz w:val="22"/>
          <w:szCs w:val="20"/>
          <w:lang w:val="en-US" w:eastAsia="ko-KR"/>
        </w:rPr>
        <w:t xml:space="preserve">Specify reporting </w:t>
      </w:r>
      <w:proofErr w:type="spellStart"/>
      <w:r w:rsidRPr="004131A7">
        <w:rPr>
          <w:rFonts w:ascii="Times New Roman" w:eastAsia="SimSun" w:hAnsi="Times New Roman" w:hint="eastAsia"/>
          <w:sz w:val="22"/>
          <w:szCs w:val="20"/>
          <w:lang w:val="en-US" w:eastAsia="ko-KR"/>
        </w:rPr>
        <w:t>signalling</w:t>
      </w:r>
      <w:proofErr w:type="spellEnd"/>
      <w:r w:rsidRPr="004131A7">
        <w:rPr>
          <w:rFonts w:ascii="Times New Roman" w:eastAsia="SimSun" w:hAnsi="Times New Roman" w:hint="eastAsia"/>
          <w:sz w:val="22"/>
          <w:szCs w:val="20"/>
          <w:lang w:val="en-US" w:eastAsia="ko-KR"/>
        </w:rPr>
        <w:t xml:space="preserve"> and procedures to facilitate support of SL positioning in all coverage scenarios and for PC5-only and joint PC5-Uu scenarios: </w:t>
      </w:r>
    </w:p>
    <w:p w14:paraId="214ED60E" w14:textId="77777777" w:rsidR="0099524C" w:rsidRDefault="0099524C" w:rsidP="00671C68">
      <w:pPr>
        <w:numPr>
          <w:ilvl w:val="2"/>
          <w:numId w:val="19"/>
        </w:numPr>
        <w:overflowPunct/>
        <w:autoSpaceDE/>
        <w:autoSpaceDN/>
        <w:adjustRightInd/>
        <w:spacing w:after="0" w:line="256" w:lineRule="auto"/>
        <w:ind w:left="1080"/>
        <w:jc w:val="left"/>
        <w:textAlignment w:val="auto"/>
        <w:rPr>
          <w:rFonts w:eastAsia="MS Mincho" w:hint="eastAsia"/>
          <w:lang w:eastAsia="ko-KR"/>
        </w:rPr>
      </w:pPr>
      <w:r>
        <w:rPr>
          <w:rFonts w:eastAsia="MS Mincho" w:hint="eastAsia"/>
          <w:lang w:eastAsia="ko-KR"/>
        </w:rPr>
        <w:t>Specify the protocol and procedures for SL positioning between UEs (Protocol for Sidelink positioning procedures (SLPP)).</w:t>
      </w:r>
    </w:p>
    <w:p w14:paraId="6876A6A8" w14:textId="77777777" w:rsidR="0099524C" w:rsidRDefault="0099524C" w:rsidP="00671C68">
      <w:pPr>
        <w:numPr>
          <w:ilvl w:val="2"/>
          <w:numId w:val="19"/>
        </w:numPr>
        <w:overflowPunct/>
        <w:autoSpaceDE/>
        <w:autoSpaceDN/>
        <w:adjustRightInd/>
        <w:spacing w:after="0" w:line="256" w:lineRule="auto"/>
        <w:ind w:left="1080"/>
        <w:jc w:val="left"/>
        <w:textAlignment w:val="auto"/>
        <w:rPr>
          <w:rFonts w:eastAsia="MS Mincho" w:hint="eastAsia"/>
          <w:lang w:eastAsia="ko-KR"/>
        </w:rPr>
      </w:pPr>
      <w:r>
        <w:rPr>
          <w:rFonts w:eastAsia="MS Mincho" w:hint="eastAsia"/>
          <w:lang w:eastAsia="ko-KR"/>
        </w:rPr>
        <w:t xml:space="preserve">Specify the protocol and procedures for SL positioning between UEs and LMF. </w:t>
      </w:r>
    </w:p>
    <w:p w14:paraId="49D8F4F0" w14:textId="77777777" w:rsidR="002D315E" w:rsidRDefault="002D315E" w:rsidP="00EA2C07">
      <w:pPr>
        <w:overflowPunct/>
        <w:autoSpaceDE/>
        <w:autoSpaceDN/>
        <w:adjustRightInd/>
        <w:spacing w:after="160" w:line="256" w:lineRule="auto"/>
        <w:jc w:val="left"/>
        <w:textAlignment w:val="auto"/>
        <w:rPr>
          <w:rFonts w:ascii="Yu Mincho" w:eastAsia="DengXian" w:hAnsi="Yu Mincho" w:cs="Arial"/>
          <w:szCs w:val="22"/>
        </w:rPr>
      </w:pPr>
    </w:p>
    <w:p w14:paraId="40ABA0DD" w14:textId="39C9C63F" w:rsidR="00D71B29" w:rsidRDefault="00CC0F9E" w:rsidP="00FA1EA2">
      <w:pPr>
        <w:pStyle w:val="Heading1"/>
      </w:pPr>
      <w:r>
        <w:t>Discussion</w:t>
      </w:r>
      <w:bookmarkStart w:id="1" w:name="OLE_LINK152"/>
      <w:bookmarkStart w:id="2" w:name="OLE_LINK153"/>
    </w:p>
    <w:p w14:paraId="77C4BC40" w14:textId="79C0852F" w:rsidR="00441922" w:rsidRDefault="00952ABD" w:rsidP="004B5DAA">
      <w:pPr>
        <w:pStyle w:val="Heading2"/>
      </w:pPr>
      <w:r>
        <w:tab/>
      </w:r>
      <w:r w:rsidR="00EB42AA" w:rsidRPr="00266FFE">
        <w:t xml:space="preserve">SL </w:t>
      </w:r>
      <w:r w:rsidR="00D15CCC" w:rsidRPr="00266FFE">
        <w:t>p</w:t>
      </w:r>
      <w:r w:rsidR="00EB42AA" w:rsidRPr="00266FFE">
        <w:t xml:space="preserve">ositioning </w:t>
      </w:r>
      <w:r w:rsidR="00C0004C">
        <w:t>transport</w:t>
      </w:r>
      <w:r w:rsidR="00EB42AA" w:rsidRPr="00266FFE">
        <w:t xml:space="preserve"> </w:t>
      </w:r>
    </w:p>
    <w:p w14:paraId="7F1C453D" w14:textId="0B31D88E" w:rsidR="00D83D39" w:rsidRPr="00266FFE" w:rsidRDefault="00D83D39" w:rsidP="00D83D39">
      <w:pPr>
        <w:pStyle w:val="Heading3"/>
      </w:pPr>
      <w:r>
        <w:rPr>
          <w:lang w:eastAsia="zh-CN"/>
        </w:rPr>
        <w:tab/>
      </w:r>
      <w:r w:rsidR="00C0004C">
        <w:rPr>
          <w:lang w:eastAsia="zh-CN"/>
        </w:rPr>
        <w:t xml:space="preserve">SL </w:t>
      </w:r>
      <w:r w:rsidR="00BF38A9">
        <w:rPr>
          <w:lang w:eastAsia="zh-CN"/>
        </w:rPr>
        <w:t xml:space="preserve">positioning </w:t>
      </w:r>
      <w:r w:rsidRPr="00266FFE">
        <w:t>PC5 QoS flow mapping</w:t>
      </w:r>
    </w:p>
    <w:p w14:paraId="76F4668E" w14:textId="7279B039" w:rsidR="00322C35" w:rsidRDefault="00BF38A9" w:rsidP="00CA39F4">
      <w:pPr>
        <w:rPr>
          <w:lang w:val="en-GB"/>
        </w:rPr>
      </w:pPr>
      <w:r>
        <w:rPr>
          <w:lang w:val="en-GB"/>
        </w:rPr>
        <w:t xml:space="preserve">In RAN2#123 meeting, </w:t>
      </w:r>
      <w:r w:rsidR="00A0404C">
        <w:rPr>
          <w:lang w:val="en-GB"/>
        </w:rPr>
        <w:t xml:space="preserve">8 levels of priority have been agreed (i.e., for </w:t>
      </w:r>
      <w:r w:rsidR="005526B8">
        <w:rPr>
          <w:lang w:val="en-GB"/>
        </w:rPr>
        <w:t>3-bit</w:t>
      </w:r>
      <w:r w:rsidR="00A0404C">
        <w:rPr>
          <w:lang w:val="en-GB"/>
        </w:rPr>
        <w:t xml:space="preserve"> priority field in SCI).</w:t>
      </w:r>
      <w:r w:rsidR="00843112">
        <w:rPr>
          <w:lang w:val="en-GB"/>
        </w:rPr>
        <w:t xml:space="preserve"> </w:t>
      </w:r>
      <w:r w:rsidR="00362340">
        <w:rPr>
          <w:lang w:val="en-GB"/>
        </w:rPr>
        <w:t>A</w:t>
      </w:r>
      <w:r w:rsidR="00B30E2F">
        <w:rPr>
          <w:lang w:val="en-GB"/>
        </w:rPr>
        <w:t xml:space="preserve">ccording to RAN2 agreement, </w:t>
      </w:r>
      <w:r w:rsidR="00B30E2F" w:rsidRPr="00B30E2F">
        <w:rPr>
          <w:lang w:val="en-GB"/>
        </w:rPr>
        <w:t>SL-PRS priority can be provided by the UE’s own high layer when it triggers the SL-PRS transmission</w:t>
      </w:r>
      <w:r w:rsidR="00CC6B04">
        <w:rPr>
          <w:lang w:val="en-GB"/>
        </w:rPr>
        <w:t xml:space="preserve">. </w:t>
      </w:r>
      <w:r w:rsidR="00B8631E">
        <w:rPr>
          <w:lang w:val="en-GB"/>
        </w:rPr>
        <w:t>However, higher layers may not confine itself to the</w:t>
      </w:r>
      <w:r w:rsidR="002C57A4">
        <w:rPr>
          <w:lang w:val="en-GB"/>
        </w:rPr>
        <w:t xml:space="preserve"> same</w:t>
      </w:r>
      <w:r w:rsidR="00B8631E">
        <w:rPr>
          <w:lang w:val="en-GB"/>
        </w:rPr>
        <w:t xml:space="preserve"> 8-levels </w:t>
      </w:r>
      <w:r w:rsidR="002C57A4">
        <w:rPr>
          <w:lang w:val="en-GB"/>
        </w:rPr>
        <w:t>for</w:t>
      </w:r>
      <w:r w:rsidR="00B8631E">
        <w:rPr>
          <w:lang w:val="en-GB"/>
        </w:rPr>
        <w:t xml:space="preserve"> each UE</w:t>
      </w:r>
      <w:r w:rsidR="002C57A4">
        <w:rPr>
          <w:lang w:val="en-GB"/>
        </w:rPr>
        <w:t>, or each UE</w:t>
      </w:r>
      <w:r w:rsidR="00B8631E">
        <w:rPr>
          <w:lang w:val="en-GB"/>
        </w:rPr>
        <w:t xml:space="preserve"> may have different mapping between positioning QoS and associated priority level. Thus, if this is left</w:t>
      </w:r>
      <w:r w:rsidR="00781EA5">
        <w:rPr>
          <w:lang w:val="en-GB"/>
        </w:rPr>
        <w:t xml:space="preserve"> </w:t>
      </w:r>
      <w:r w:rsidR="002213FE">
        <w:rPr>
          <w:lang w:val="en-GB"/>
        </w:rPr>
        <w:t xml:space="preserve">purely </w:t>
      </w:r>
      <w:r w:rsidR="00B8631E">
        <w:rPr>
          <w:lang w:val="en-GB"/>
        </w:rPr>
        <w:t>to</w:t>
      </w:r>
      <w:r w:rsidR="00781EA5">
        <w:rPr>
          <w:lang w:val="en-GB"/>
        </w:rPr>
        <w:t xml:space="preserve"> UE/application implement</w:t>
      </w:r>
      <w:r w:rsidR="00FD697E">
        <w:rPr>
          <w:lang w:val="en-GB"/>
        </w:rPr>
        <w:t>, this may create non-uniform performance</w:t>
      </w:r>
      <w:r w:rsidR="00781EA5">
        <w:rPr>
          <w:lang w:val="en-GB"/>
        </w:rPr>
        <w:t xml:space="preserve"> among UEs</w:t>
      </w:r>
      <w:r w:rsidR="00FD697E">
        <w:rPr>
          <w:lang w:val="en-GB"/>
        </w:rPr>
        <w:t xml:space="preserve"> and ma</w:t>
      </w:r>
      <w:r w:rsidR="00B718B5">
        <w:rPr>
          <w:lang w:val="en-GB"/>
        </w:rPr>
        <w:t>y also</w:t>
      </w:r>
      <w:r w:rsidR="00FD697E">
        <w:rPr>
          <w:lang w:val="en-GB"/>
        </w:rPr>
        <w:t xml:space="preserve"> </w:t>
      </w:r>
      <w:r w:rsidR="00322C35">
        <w:rPr>
          <w:lang w:val="en-GB"/>
        </w:rPr>
        <w:t xml:space="preserve">impact </w:t>
      </w:r>
      <w:r w:rsidR="00781EA5">
        <w:rPr>
          <w:lang w:val="en-GB"/>
        </w:rPr>
        <w:t xml:space="preserve">the resource </w:t>
      </w:r>
      <w:r w:rsidR="00CA39F4">
        <w:rPr>
          <w:lang w:val="en-GB"/>
        </w:rPr>
        <w:t>allocation</w:t>
      </w:r>
      <w:r w:rsidR="00781EA5">
        <w:rPr>
          <w:lang w:val="en-GB"/>
        </w:rPr>
        <w:t xml:space="preserve"> </w:t>
      </w:r>
      <w:r w:rsidR="00CA39F4">
        <w:rPr>
          <w:lang w:val="en-GB"/>
        </w:rPr>
        <w:t xml:space="preserve">and congestion. </w:t>
      </w:r>
    </w:p>
    <w:p w14:paraId="24F8C0B6" w14:textId="32C935CE" w:rsidR="002213FE" w:rsidRDefault="001D2F37" w:rsidP="00CA39F4">
      <w:pPr>
        <w:rPr>
          <w:lang w:val="en-GB"/>
        </w:rPr>
      </w:pPr>
      <w:r>
        <w:rPr>
          <w:lang w:val="en-GB"/>
        </w:rPr>
        <w:t xml:space="preserve">In a shared resource pool, both SL-PRS priority and SL traffic priority need also to be harmonized, i.e., </w:t>
      </w:r>
      <w:r>
        <w:rPr>
          <w:lang w:val="en-GB"/>
        </w:rPr>
        <w:t xml:space="preserve">at least when </w:t>
      </w:r>
      <w:r w:rsidR="007353C3">
        <w:rPr>
          <w:lang w:val="en-GB"/>
        </w:rPr>
        <w:t>there is a</w:t>
      </w:r>
      <w:r>
        <w:rPr>
          <w:lang w:val="en-GB"/>
        </w:rPr>
        <w:t xml:space="preserve"> compari</w:t>
      </w:r>
      <w:r w:rsidR="007353C3">
        <w:rPr>
          <w:lang w:val="en-GB"/>
        </w:rPr>
        <w:t>son</w:t>
      </w:r>
      <w:r>
        <w:rPr>
          <w:lang w:val="en-GB"/>
        </w:rPr>
        <w:t xml:space="preserve"> between the two priorities for</w:t>
      </w:r>
      <w:r w:rsidR="007353C3">
        <w:rPr>
          <w:lang w:val="en-GB"/>
        </w:rPr>
        <w:t xml:space="preserve"> LCH mapping and/or</w:t>
      </w:r>
      <w:r>
        <w:rPr>
          <w:lang w:val="en-GB"/>
        </w:rPr>
        <w:t xml:space="preserve"> resource allocation.</w:t>
      </w:r>
    </w:p>
    <w:p w14:paraId="10B36EDF" w14:textId="2679DB57" w:rsidR="00BF38A9" w:rsidRDefault="001D2F37" w:rsidP="00693707">
      <w:pPr>
        <w:rPr>
          <w:lang w:val="en-GB"/>
        </w:rPr>
      </w:pPr>
      <w:r>
        <w:rPr>
          <w:lang w:val="en-GB"/>
        </w:rPr>
        <w:t>In this case,</w:t>
      </w:r>
      <w:r w:rsidR="00CA39F4">
        <w:rPr>
          <w:lang w:val="en-GB"/>
        </w:rPr>
        <w:t xml:space="preserve"> higher layer can </w:t>
      </w:r>
      <w:r>
        <w:rPr>
          <w:lang w:val="en-GB"/>
        </w:rPr>
        <w:t xml:space="preserve">also </w:t>
      </w:r>
      <w:r w:rsidR="00CA39F4">
        <w:rPr>
          <w:lang w:val="en-GB"/>
        </w:rPr>
        <w:t xml:space="preserve">indicate the required accuracy or convey the specified positioning QoS. </w:t>
      </w:r>
      <w:r w:rsidR="00693707">
        <w:rPr>
          <w:lang w:val="en-GB"/>
        </w:rPr>
        <w:t>Herewith, lower layer</w:t>
      </w:r>
      <w:r w:rsidR="007543BB">
        <w:rPr>
          <w:lang w:val="en-GB"/>
        </w:rPr>
        <w:t xml:space="preserve">s (of server UE or LMF) </w:t>
      </w:r>
      <w:r w:rsidR="00693707">
        <w:rPr>
          <w:lang w:val="en-GB"/>
        </w:rPr>
        <w:t>c</w:t>
      </w:r>
      <w:r w:rsidR="007543BB">
        <w:rPr>
          <w:lang w:val="en-GB"/>
        </w:rPr>
        <w:t>an perform a</w:t>
      </w:r>
      <w:r w:rsidR="00693707">
        <w:rPr>
          <w:lang w:val="en-GB"/>
        </w:rPr>
        <w:t xml:space="preserve"> mapping (either many-to-one or based on a </w:t>
      </w:r>
      <w:r w:rsidR="00322C35">
        <w:rPr>
          <w:lang w:val="en-GB"/>
        </w:rPr>
        <w:t>selection criterion</w:t>
      </w:r>
      <w:r w:rsidR="00693707">
        <w:rPr>
          <w:lang w:val="en-GB"/>
        </w:rPr>
        <w:t>, e.g., priority thresholds)</w:t>
      </w:r>
      <w:r w:rsidR="00322C35">
        <w:rPr>
          <w:lang w:val="en-GB"/>
        </w:rPr>
        <w:t xml:space="preserve"> between the values coming from higher layers and </w:t>
      </w:r>
      <w:r w:rsidR="007353C3">
        <w:rPr>
          <w:lang w:val="en-GB"/>
        </w:rPr>
        <w:t xml:space="preserve">a </w:t>
      </w:r>
      <w:r w:rsidR="00322C35">
        <w:rPr>
          <w:lang w:val="en-GB"/>
        </w:rPr>
        <w:t>specified 8-level priorities</w:t>
      </w:r>
      <w:r w:rsidR="007353C3">
        <w:rPr>
          <w:lang w:val="en-GB"/>
        </w:rPr>
        <w:t xml:space="preserve"> in RAN2 specs</w:t>
      </w:r>
      <w:r w:rsidR="00693707">
        <w:rPr>
          <w:lang w:val="en-GB"/>
        </w:rPr>
        <w:t xml:space="preserve">. </w:t>
      </w:r>
    </w:p>
    <w:p w14:paraId="029ED66A" w14:textId="2F86B321" w:rsidR="00693707" w:rsidRPr="00C51AD2" w:rsidRDefault="00693707" w:rsidP="00693707">
      <w:pPr>
        <w:rPr>
          <w:rFonts w:eastAsiaTheme="minorEastAsia"/>
          <w:b/>
        </w:rPr>
      </w:pPr>
      <w:r w:rsidRPr="00C51AD2">
        <w:rPr>
          <w:rFonts w:eastAsiaTheme="minorEastAsia"/>
          <w:b/>
          <w:i/>
          <w:u w:val="single"/>
        </w:rPr>
        <w:t xml:space="preserve">Observation </w:t>
      </w:r>
      <w:r>
        <w:rPr>
          <w:rFonts w:eastAsiaTheme="minorEastAsia"/>
          <w:b/>
          <w:i/>
          <w:u w:val="single"/>
        </w:rPr>
        <w:t>1</w:t>
      </w:r>
      <w:r w:rsidRPr="00C51AD2">
        <w:rPr>
          <w:rFonts w:eastAsiaTheme="minorEastAsia"/>
          <w:b/>
        </w:rPr>
        <w:t xml:space="preserve">: In </w:t>
      </w:r>
      <w:r>
        <w:rPr>
          <w:rFonts w:eastAsiaTheme="minorEastAsia"/>
          <w:b/>
        </w:rPr>
        <w:t xml:space="preserve">a </w:t>
      </w:r>
      <w:r w:rsidRPr="00C51AD2">
        <w:rPr>
          <w:rFonts w:eastAsiaTheme="minorEastAsia"/>
          <w:b/>
        </w:rPr>
        <w:t xml:space="preserve">shared or dedicated resource pool, </w:t>
      </w:r>
      <w:r>
        <w:rPr>
          <w:rFonts w:eastAsiaTheme="minorEastAsia"/>
          <w:b/>
        </w:rPr>
        <w:t xml:space="preserve">leaving the mapping of SL-PRS 8 priority level only to higher layer may result in </w:t>
      </w:r>
      <w:r w:rsidR="007353C3">
        <w:rPr>
          <w:rFonts w:eastAsiaTheme="minorEastAsia"/>
          <w:b/>
        </w:rPr>
        <w:t>unharmonized</w:t>
      </w:r>
      <w:r>
        <w:rPr>
          <w:rFonts w:eastAsiaTheme="minorEastAsia"/>
          <w:b/>
        </w:rPr>
        <w:t xml:space="preserve"> performance among </w:t>
      </w:r>
      <w:r w:rsidR="007353C3">
        <w:rPr>
          <w:rFonts w:eastAsiaTheme="minorEastAsia"/>
          <w:b/>
        </w:rPr>
        <w:t>the</w:t>
      </w:r>
      <w:r>
        <w:rPr>
          <w:rFonts w:eastAsiaTheme="minorEastAsia"/>
          <w:b/>
        </w:rPr>
        <w:t xml:space="preserve"> UEs</w:t>
      </w:r>
      <w:r w:rsidRPr="00C51AD2">
        <w:rPr>
          <w:rFonts w:eastAsiaTheme="minorEastAsia"/>
          <w:b/>
        </w:rPr>
        <w:t xml:space="preserve">. </w:t>
      </w:r>
    </w:p>
    <w:p w14:paraId="4AB21573" w14:textId="04236D68" w:rsidR="007E1A75" w:rsidRDefault="00693707" w:rsidP="007E1A75">
      <w:pPr>
        <w:spacing w:after="0"/>
        <w:rPr>
          <w:b/>
          <w:bCs/>
          <w:lang w:val="en-GB"/>
        </w:rPr>
      </w:pPr>
      <w:r w:rsidRPr="00F37178">
        <w:rPr>
          <w:b/>
          <w:bCs/>
          <w:i/>
          <w:iCs/>
          <w:u w:val="single"/>
          <w:lang w:val="en-GB"/>
        </w:rPr>
        <w:t xml:space="preserve">Proposal </w:t>
      </w:r>
      <w:r>
        <w:rPr>
          <w:b/>
          <w:bCs/>
          <w:i/>
          <w:iCs/>
          <w:u w:val="single"/>
          <w:lang w:val="en-GB"/>
        </w:rPr>
        <w:t>1</w:t>
      </w:r>
      <w:r w:rsidRPr="02476D7C">
        <w:rPr>
          <w:b/>
          <w:bCs/>
          <w:lang w:val="en-GB"/>
        </w:rPr>
        <w:t>:</w:t>
      </w:r>
      <w:r w:rsidRPr="002B19E0">
        <w:t xml:space="preserve"> </w:t>
      </w:r>
      <w:r w:rsidR="00EC18B0">
        <w:rPr>
          <w:b/>
          <w:bCs/>
          <w:lang w:val="en-GB"/>
        </w:rPr>
        <w:t xml:space="preserve">RAN2 to specify mapping of 8-level SL-PRS priorities </w:t>
      </w:r>
      <w:r w:rsidR="00985117">
        <w:rPr>
          <w:b/>
          <w:bCs/>
          <w:lang w:val="en-GB"/>
        </w:rPr>
        <w:t>to values coming from higher layer</w:t>
      </w:r>
      <w:r w:rsidRPr="002B19E0">
        <w:rPr>
          <w:b/>
          <w:bCs/>
          <w:lang w:val="en-GB"/>
        </w:rPr>
        <w:t>.</w:t>
      </w:r>
      <w:r w:rsidR="00985117">
        <w:rPr>
          <w:b/>
          <w:bCs/>
          <w:lang w:val="en-GB"/>
        </w:rPr>
        <w:t xml:space="preserve"> RAN2 to inform other WGs about its decision.</w:t>
      </w:r>
    </w:p>
    <w:p w14:paraId="2294453A" w14:textId="044E15DD" w:rsidR="00693707" w:rsidRPr="007E1A75" w:rsidRDefault="007E1A75" w:rsidP="00671C68">
      <w:pPr>
        <w:pStyle w:val="ListParagraph"/>
        <w:numPr>
          <w:ilvl w:val="0"/>
          <w:numId w:val="20"/>
        </w:numPr>
        <w:spacing w:after="0"/>
        <w:ind w:leftChars="0"/>
        <w:rPr>
          <w:sz w:val="22"/>
          <w:szCs w:val="28"/>
        </w:rPr>
      </w:pPr>
      <w:r w:rsidRPr="007E1A75">
        <w:rPr>
          <w:b/>
          <w:bCs/>
          <w:sz w:val="22"/>
          <w:szCs w:val="28"/>
        </w:rPr>
        <w:t>FFS: whether the mapping is done in server UE or LMF only.</w:t>
      </w:r>
    </w:p>
    <w:p w14:paraId="20FBB71F" w14:textId="77777777" w:rsidR="005543BC" w:rsidRPr="006C3E36" w:rsidRDefault="005543BC" w:rsidP="005543BC">
      <w:pPr>
        <w:rPr>
          <w:b/>
          <w:lang w:val="en-GB"/>
        </w:rPr>
      </w:pPr>
    </w:p>
    <w:p w14:paraId="73ACD7C8" w14:textId="71F11168" w:rsidR="005543BC" w:rsidRPr="00266FFE" w:rsidRDefault="005543BC" w:rsidP="005543BC">
      <w:pPr>
        <w:pStyle w:val="Heading3"/>
      </w:pPr>
      <w:r>
        <w:rPr>
          <w:lang w:eastAsia="zh-CN"/>
        </w:rPr>
        <w:tab/>
      </w:r>
      <w:r w:rsidRPr="00266FFE">
        <w:rPr>
          <w:lang w:eastAsia="zh-CN"/>
        </w:rPr>
        <w:t xml:space="preserve">SL-PRS </w:t>
      </w:r>
      <w:r w:rsidR="000F4A2E" w:rsidRPr="00266FFE">
        <w:t xml:space="preserve">periodicity </w:t>
      </w:r>
    </w:p>
    <w:p w14:paraId="2F9C33B1" w14:textId="35F6CE81" w:rsidR="005543BC" w:rsidRDefault="005543BC" w:rsidP="005543BC">
      <w:pPr>
        <w:rPr>
          <w:lang w:val="en-GB"/>
        </w:rPr>
      </w:pPr>
      <w:r>
        <w:rPr>
          <w:lang w:val="en-GB"/>
        </w:rPr>
        <w:t xml:space="preserve">In the case of </w:t>
      </w:r>
      <w:r w:rsidR="00C04D55">
        <w:rPr>
          <w:lang w:val="en-GB"/>
        </w:rPr>
        <w:t>periodic</w:t>
      </w:r>
      <w:r>
        <w:rPr>
          <w:lang w:val="en-GB"/>
        </w:rPr>
        <w:t xml:space="preserve"> PRS, </w:t>
      </w:r>
      <w:r w:rsidR="00AB327B">
        <w:rPr>
          <w:lang w:val="en-GB"/>
        </w:rPr>
        <w:t>the server UE</w:t>
      </w:r>
      <w:r w:rsidR="00135F2C">
        <w:rPr>
          <w:lang w:val="en-GB"/>
        </w:rPr>
        <w:t xml:space="preserve"> (in UE-only operation) or LMF</w:t>
      </w:r>
      <w:r w:rsidR="00AB327B">
        <w:rPr>
          <w:lang w:val="en-GB"/>
        </w:rPr>
        <w:t xml:space="preserve"> </w:t>
      </w:r>
      <w:r w:rsidR="00ED1B2D">
        <w:rPr>
          <w:lang w:val="en-GB"/>
        </w:rPr>
        <w:t>are</w:t>
      </w:r>
      <w:r w:rsidR="00ED1B2D">
        <w:rPr>
          <w:lang w:val="en-GB"/>
        </w:rPr>
        <w:t xml:space="preserve"> </w:t>
      </w:r>
      <w:r w:rsidR="007353C3">
        <w:rPr>
          <w:lang w:val="en-GB"/>
        </w:rPr>
        <w:t xml:space="preserve">the </w:t>
      </w:r>
      <w:r>
        <w:rPr>
          <w:lang w:val="en-GB"/>
        </w:rPr>
        <w:t>responsible</w:t>
      </w:r>
      <w:r w:rsidR="00ED1B2D">
        <w:rPr>
          <w:lang w:val="en-GB"/>
        </w:rPr>
        <w:t xml:space="preserve"> entities</w:t>
      </w:r>
      <w:r>
        <w:rPr>
          <w:lang w:val="en-GB"/>
        </w:rPr>
        <w:t xml:space="preserve"> for setting the frequency </w:t>
      </w:r>
      <w:r w:rsidR="00E66DFA">
        <w:rPr>
          <w:lang w:val="en-GB"/>
        </w:rPr>
        <w:t>to be selected from</w:t>
      </w:r>
      <w:r w:rsidR="00C04D55">
        <w:rPr>
          <w:lang w:val="en-GB"/>
        </w:rPr>
        <w:t xml:space="preserve"> </w:t>
      </w:r>
      <w:r w:rsidR="00C04D55">
        <w:rPr>
          <w:lang w:val="en-GB"/>
        </w:rPr>
        <w:t xml:space="preserve">(pre-)configured </w:t>
      </w:r>
      <w:r>
        <w:rPr>
          <w:lang w:val="en-GB"/>
        </w:rPr>
        <w:t>period</w:t>
      </w:r>
      <w:r w:rsidR="00C04D55">
        <w:rPr>
          <w:lang w:val="en-GB"/>
        </w:rPr>
        <w:t>icities</w:t>
      </w:r>
      <w:r>
        <w:rPr>
          <w:lang w:val="en-GB"/>
        </w:rPr>
        <w:t>. In the current RAN1 discussions, it is mentioned that the PRS frequency is set by higher layers without giving more details.</w:t>
      </w:r>
      <w:r w:rsidR="0031445C">
        <w:rPr>
          <w:lang w:val="en-GB"/>
        </w:rPr>
        <w:t xml:space="preserve"> Additionally, for SL communication</w:t>
      </w:r>
      <w:r w:rsidR="00F06E4E">
        <w:rPr>
          <w:lang w:val="en-GB"/>
        </w:rPr>
        <w:t>s</w:t>
      </w:r>
      <w:r w:rsidR="0031445C">
        <w:rPr>
          <w:lang w:val="en-GB"/>
        </w:rPr>
        <w:t xml:space="preserve">, the periodicity </w:t>
      </w:r>
      <w:r w:rsidR="001954DB">
        <w:rPr>
          <w:lang w:val="en-GB"/>
        </w:rPr>
        <w:t xml:space="preserve">is set mainly based on the </w:t>
      </w:r>
      <w:r w:rsidR="006127C2">
        <w:rPr>
          <w:lang w:val="en-GB"/>
        </w:rPr>
        <w:t xml:space="preserve">(remaining) </w:t>
      </w:r>
      <w:r w:rsidR="001954DB">
        <w:rPr>
          <w:lang w:val="en-GB"/>
        </w:rPr>
        <w:t>PD</w:t>
      </w:r>
      <w:r w:rsidR="006127C2">
        <w:rPr>
          <w:lang w:val="en-GB"/>
        </w:rPr>
        <w:t xml:space="preserve">B. However, for SL positioning </w:t>
      </w:r>
      <w:r w:rsidR="006127C2">
        <w:rPr>
          <w:lang w:val="en-GB"/>
        </w:rPr>
        <w:lastRenderedPageBreak/>
        <w:t>procedure, the selection of periodicities should be different, e.g., based on the required accuracy and/or other QoS requirements.</w:t>
      </w:r>
    </w:p>
    <w:p w14:paraId="1677E2DF" w14:textId="775CD803" w:rsidR="005543BC" w:rsidRDefault="005543BC" w:rsidP="005543BC">
      <w:pPr>
        <w:rPr>
          <w:lang w:val="en-GB"/>
        </w:rPr>
      </w:pPr>
      <w:r w:rsidRPr="00021F8B">
        <w:rPr>
          <w:lang w:val="en-GB"/>
        </w:rPr>
        <w:t xml:space="preserve">Different applications may have different </w:t>
      </w:r>
      <w:r w:rsidR="009B22B1">
        <w:rPr>
          <w:lang w:val="en-GB"/>
        </w:rPr>
        <w:t xml:space="preserve">positioning </w:t>
      </w:r>
      <w:r w:rsidRPr="00021F8B">
        <w:rPr>
          <w:lang w:val="en-GB"/>
        </w:rPr>
        <w:t xml:space="preserve">requirements depending on external parameters (e.g., </w:t>
      </w:r>
      <w:r w:rsidR="0055637A">
        <w:rPr>
          <w:lang w:val="en-GB"/>
        </w:rPr>
        <w:t xml:space="preserve">UE </w:t>
      </w:r>
      <w:r w:rsidRPr="00021F8B">
        <w:rPr>
          <w:lang w:val="en-GB"/>
        </w:rPr>
        <w:t>speed</w:t>
      </w:r>
      <w:r w:rsidR="0055637A">
        <w:rPr>
          <w:lang w:val="en-GB"/>
        </w:rPr>
        <w:t xml:space="preserve">, </w:t>
      </w:r>
      <w:r w:rsidR="00AF7418">
        <w:rPr>
          <w:lang w:val="en-GB"/>
        </w:rPr>
        <w:t>the application nature, etc.</w:t>
      </w:r>
      <w:r w:rsidRPr="00021F8B">
        <w:rPr>
          <w:lang w:val="en-GB"/>
        </w:rPr>
        <w:t>)</w:t>
      </w:r>
      <w:r w:rsidR="00557075">
        <w:rPr>
          <w:lang w:val="en-GB"/>
        </w:rPr>
        <w:t>, i.e., setting different Qo</w:t>
      </w:r>
      <w:r w:rsidR="009B22B1">
        <w:rPr>
          <w:lang w:val="en-GB"/>
        </w:rPr>
        <w:t>S requirements for positioning</w:t>
      </w:r>
      <w:r w:rsidRPr="00021F8B">
        <w:rPr>
          <w:lang w:val="en-GB"/>
        </w:rPr>
        <w:t xml:space="preserve">. </w:t>
      </w:r>
      <w:r w:rsidR="000C0F79">
        <w:rPr>
          <w:lang w:val="en-GB"/>
        </w:rPr>
        <w:t xml:space="preserve">Depending on </w:t>
      </w:r>
      <w:r w:rsidR="000C0F79">
        <w:rPr>
          <w:b/>
          <w:bCs/>
          <w:sz w:val="20"/>
        </w:rPr>
        <w:t>MO-LR and MT-LR sidelink positioning procedures</w:t>
      </w:r>
      <w:r w:rsidR="00CC0BAA">
        <w:rPr>
          <w:lang w:val="en-GB"/>
        </w:rPr>
        <w:t>, t</w:t>
      </w:r>
      <w:r>
        <w:rPr>
          <w:lang w:val="en-GB"/>
        </w:rPr>
        <w:t>he LMF/server UE could</w:t>
      </w:r>
      <w:r w:rsidR="00DF4850">
        <w:rPr>
          <w:lang w:val="en-GB"/>
        </w:rPr>
        <w:t xml:space="preserve"> </w:t>
      </w:r>
      <w:r>
        <w:rPr>
          <w:lang w:val="en-GB"/>
        </w:rPr>
        <w:t>translate Application layer requirements, e.g., update rate, accuracy, and precision, into an appropriate PRS period</w:t>
      </w:r>
      <w:r w:rsidR="007E6A26">
        <w:rPr>
          <w:lang w:val="en-GB"/>
        </w:rPr>
        <w:t xml:space="preserve"> </w:t>
      </w:r>
      <w:r w:rsidR="00ED1B2D">
        <w:rPr>
          <w:lang w:val="en-GB"/>
        </w:rPr>
        <w:t xml:space="preserve">(i.e., </w:t>
      </w:r>
      <w:proofErr w:type="gramStart"/>
      <w:r w:rsidR="00ED1B2D">
        <w:rPr>
          <w:lang w:val="en-GB"/>
        </w:rPr>
        <w:t>similar to</w:t>
      </w:r>
      <w:proofErr w:type="gramEnd"/>
      <w:r w:rsidR="00ED1B2D">
        <w:rPr>
          <w:lang w:val="en-GB"/>
        </w:rPr>
        <w:t xml:space="preserve"> periodicity)</w:t>
      </w:r>
      <w:r>
        <w:rPr>
          <w:lang w:val="en-GB"/>
        </w:rPr>
        <w:t>.</w:t>
      </w:r>
    </w:p>
    <w:p w14:paraId="56590AB8" w14:textId="3FD7E200" w:rsidR="00041CE3" w:rsidRPr="00251683" w:rsidRDefault="00041CE3" w:rsidP="00041CE3">
      <w:pPr>
        <w:rPr>
          <w:b/>
          <w:lang w:val="en-GB"/>
        </w:rPr>
      </w:pPr>
      <w:r w:rsidRPr="00251683">
        <w:rPr>
          <w:b/>
          <w:i/>
          <w:u w:val="single"/>
          <w:lang w:val="en-GB"/>
        </w:rPr>
        <w:t>O</w:t>
      </w:r>
      <w:r w:rsidR="00251683" w:rsidRPr="00251683">
        <w:rPr>
          <w:b/>
          <w:bCs/>
          <w:i/>
          <w:iCs/>
          <w:u w:val="single"/>
          <w:lang w:val="en-GB"/>
        </w:rPr>
        <w:t xml:space="preserve">bservation </w:t>
      </w:r>
      <w:r w:rsidR="00D21E92">
        <w:rPr>
          <w:b/>
          <w:bCs/>
          <w:i/>
          <w:iCs/>
          <w:u w:val="single"/>
          <w:lang w:val="en-GB"/>
        </w:rPr>
        <w:t>2</w:t>
      </w:r>
      <w:r w:rsidRPr="00251683">
        <w:rPr>
          <w:b/>
          <w:lang w:val="en-GB"/>
        </w:rPr>
        <w:t xml:space="preserve">: </w:t>
      </w:r>
      <w:r w:rsidR="008E4ADA" w:rsidRPr="00251683">
        <w:rPr>
          <w:b/>
          <w:lang w:val="en-GB"/>
        </w:rPr>
        <w:t>SL-</w:t>
      </w:r>
      <w:r w:rsidRPr="00251683">
        <w:rPr>
          <w:b/>
          <w:lang w:val="en-GB"/>
        </w:rPr>
        <w:t xml:space="preserve">PRS reservation period can be related to </w:t>
      </w:r>
      <w:r w:rsidR="009A3B72" w:rsidRPr="00251683">
        <w:rPr>
          <w:b/>
          <w:lang w:val="en-GB"/>
        </w:rPr>
        <w:t xml:space="preserve">the </w:t>
      </w:r>
      <w:r w:rsidRPr="00251683">
        <w:rPr>
          <w:b/>
          <w:lang w:val="en-GB"/>
        </w:rPr>
        <w:t>QoS</w:t>
      </w:r>
      <w:r w:rsidR="009A3B72" w:rsidRPr="00251683">
        <w:rPr>
          <w:b/>
          <w:lang w:val="en-GB"/>
        </w:rPr>
        <w:t xml:space="preserve"> </w:t>
      </w:r>
      <w:r w:rsidR="00114144" w:rsidRPr="00251683">
        <w:rPr>
          <w:b/>
          <w:lang w:val="en-GB"/>
        </w:rPr>
        <w:t>requirements of application</w:t>
      </w:r>
      <w:r w:rsidR="00F941B0" w:rsidRPr="00251683">
        <w:rPr>
          <w:b/>
          <w:lang w:val="en-GB"/>
        </w:rPr>
        <w:t>s</w:t>
      </w:r>
      <w:r w:rsidR="0041718B" w:rsidRPr="00251683">
        <w:rPr>
          <w:b/>
          <w:lang w:val="en-GB"/>
        </w:rPr>
        <w:t xml:space="preserve"> triggering </w:t>
      </w:r>
      <w:r w:rsidR="00F941B0" w:rsidRPr="00251683">
        <w:rPr>
          <w:b/>
          <w:lang w:val="en-GB"/>
        </w:rPr>
        <w:t>positioning procedure</w:t>
      </w:r>
      <w:r w:rsidR="00F06E4E">
        <w:rPr>
          <w:b/>
          <w:lang w:val="en-GB"/>
        </w:rPr>
        <w:t>.</w:t>
      </w:r>
    </w:p>
    <w:p w14:paraId="335DBEC0" w14:textId="4B07584B" w:rsidR="007073A6" w:rsidRDefault="00F37178" w:rsidP="008261ED">
      <w:pPr>
        <w:spacing w:after="0"/>
        <w:rPr>
          <w:b/>
          <w:bCs/>
          <w:lang w:val="en-GB"/>
        </w:rPr>
      </w:pPr>
      <w:r>
        <w:rPr>
          <w:b/>
          <w:bCs/>
          <w:i/>
          <w:iCs/>
          <w:u w:val="single"/>
          <w:lang w:val="en-GB"/>
        </w:rPr>
        <w:t xml:space="preserve">Proposal </w:t>
      </w:r>
      <w:r w:rsidR="00D21E92">
        <w:rPr>
          <w:b/>
          <w:bCs/>
          <w:i/>
          <w:iCs/>
          <w:u w:val="single"/>
          <w:lang w:val="en-GB"/>
        </w:rPr>
        <w:t>2</w:t>
      </w:r>
      <w:r w:rsidR="005543BC" w:rsidRPr="00664BE1">
        <w:rPr>
          <w:b/>
          <w:bCs/>
          <w:lang w:val="en-GB"/>
        </w:rPr>
        <w:t xml:space="preserve">: </w:t>
      </w:r>
      <w:r w:rsidR="00B91521">
        <w:rPr>
          <w:b/>
          <w:bCs/>
          <w:lang w:val="en-GB"/>
        </w:rPr>
        <w:t xml:space="preserve">Discuss </w:t>
      </w:r>
      <w:r w:rsidR="00231219">
        <w:rPr>
          <w:b/>
          <w:bCs/>
          <w:lang w:val="en-GB"/>
        </w:rPr>
        <w:t xml:space="preserve">possible </w:t>
      </w:r>
      <w:r w:rsidR="005543BC" w:rsidRPr="00664BE1">
        <w:rPr>
          <w:b/>
          <w:bCs/>
          <w:lang w:val="en-GB"/>
        </w:rPr>
        <w:t xml:space="preserve">RAN2 </w:t>
      </w:r>
      <w:r w:rsidR="00B91521">
        <w:rPr>
          <w:b/>
          <w:bCs/>
          <w:lang w:val="en-GB"/>
        </w:rPr>
        <w:t xml:space="preserve">impact </w:t>
      </w:r>
      <w:r w:rsidR="00231219">
        <w:rPr>
          <w:b/>
          <w:bCs/>
          <w:lang w:val="en-GB"/>
        </w:rPr>
        <w:t>for</w:t>
      </w:r>
      <w:r w:rsidR="005543BC" w:rsidRPr="00664BE1">
        <w:rPr>
          <w:b/>
          <w:bCs/>
          <w:lang w:val="en-GB"/>
        </w:rPr>
        <w:t xml:space="preserve"> mapping </w:t>
      </w:r>
      <w:r w:rsidR="00614D49">
        <w:rPr>
          <w:b/>
          <w:bCs/>
          <w:lang w:val="en-GB"/>
        </w:rPr>
        <w:t xml:space="preserve">between </w:t>
      </w:r>
      <w:r w:rsidR="00347CE0">
        <w:rPr>
          <w:b/>
          <w:bCs/>
          <w:lang w:val="en-GB"/>
        </w:rPr>
        <w:t>positioning</w:t>
      </w:r>
      <w:r w:rsidR="00A0604F">
        <w:rPr>
          <w:b/>
          <w:bCs/>
          <w:lang w:val="en-GB"/>
        </w:rPr>
        <w:t xml:space="preserve"> QoS</w:t>
      </w:r>
      <w:r w:rsidR="005543BC" w:rsidRPr="00664BE1">
        <w:rPr>
          <w:b/>
          <w:bCs/>
          <w:lang w:val="en-GB"/>
        </w:rPr>
        <w:t xml:space="preserve"> requirements and PRS period</w:t>
      </w:r>
      <w:r w:rsidR="00E66DFA">
        <w:rPr>
          <w:b/>
          <w:bCs/>
          <w:lang w:val="en-GB"/>
        </w:rPr>
        <w:t>.</w:t>
      </w:r>
    </w:p>
    <w:p w14:paraId="3958D07E" w14:textId="0C97E3B4" w:rsidR="007073A6" w:rsidRPr="007E1A75" w:rsidRDefault="007073A6" w:rsidP="008261ED">
      <w:pPr>
        <w:pStyle w:val="ListParagraph"/>
        <w:numPr>
          <w:ilvl w:val="0"/>
          <w:numId w:val="20"/>
        </w:numPr>
        <w:spacing w:after="0"/>
        <w:ind w:leftChars="0"/>
        <w:rPr>
          <w:sz w:val="22"/>
          <w:szCs w:val="28"/>
        </w:rPr>
      </w:pPr>
      <w:r w:rsidRPr="007E1A75">
        <w:rPr>
          <w:b/>
          <w:bCs/>
          <w:sz w:val="22"/>
          <w:szCs w:val="28"/>
        </w:rPr>
        <w:t>FFS: whether the mapping</w:t>
      </w:r>
      <w:r>
        <w:rPr>
          <w:b/>
          <w:bCs/>
          <w:sz w:val="22"/>
          <w:szCs w:val="28"/>
        </w:rPr>
        <w:t xml:space="preserve"> between positioning QoS and periodicity</w:t>
      </w:r>
      <w:r w:rsidRPr="007E1A75">
        <w:rPr>
          <w:b/>
          <w:bCs/>
          <w:sz w:val="22"/>
          <w:szCs w:val="28"/>
        </w:rPr>
        <w:t xml:space="preserve"> is done in server UE or LMF only.</w:t>
      </w:r>
    </w:p>
    <w:p w14:paraId="4F618860" w14:textId="77777777" w:rsidR="007073A6" w:rsidRDefault="007073A6" w:rsidP="005543BC">
      <w:pPr>
        <w:rPr>
          <w:b/>
          <w:bCs/>
          <w:lang w:val="en-GB"/>
        </w:rPr>
      </w:pPr>
    </w:p>
    <w:p w14:paraId="05FF762E" w14:textId="6A915FF3" w:rsidR="00D50951" w:rsidRDefault="0093644E" w:rsidP="00D50951">
      <w:pPr>
        <w:pStyle w:val="Heading2"/>
      </w:pPr>
      <w:r w:rsidRPr="00E357F3">
        <w:t>Remaining</w:t>
      </w:r>
      <w:r w:rsidR="00E357F3">
        <w:t xml:space="preserve"> </w:t>
      </w:r>
      <w:r w:rsidR="00206CD7">
        <w:t>d</w:t>
      </w:r>
      <w:r w:rsidR="00E357F3">
        <w:t xml:space="preserve">etails on </w:t>
      </w:r>
      <w:r w:rsidR="00206CD7">
        <w:t>d</w:t>
      </w:r>
      <w:r w:rsidR="00E357F3">
        <w:t xml:space="preserve">iscovery </w:t>
      </w:r>
      <w:r w:rsidR="00206CD7">
        <w:t>p</w:t>
      </w:r>
      <w:r w:rsidR="00E357F3">
        <w:t>rocedure</w:t>
      </w:r>
      <w:r w:rsidR="005B0563">
        <w:t xml:space="preserve"> and</w:t>
      </w:r>
      <w:r w:rsidRPr="00E357F3">
        <w:t xml:space="preserve"> </w:t>
      </w:r>
      <w:r w:rsidR="00206CD7">
        <w:t>a</w:t>
      </w:r>
      <w:r w:rsidR="00D50951" w:rsidRPr="00F271B0">
        <w:t>nchor /</w:t>
      </w:r>
      <w:r w:rsidR="00206CD7">
        <w:t xml:space="preserve"> </w:t>
      </w:r>
      <w:r w:rsidR="00D50951" w:rsidRPr="00F271B0">
        <w:t>server UE selection</w:t>
      </w:r>
      <w:r w:rsidR="00EB4734">
        <w:t xml:space="preserve"> </w:t>
      </w:r>
    </w:p>
    <w:p w14:paraId="18DF85FC" w14:textId="0A19618B" w:rsidR="001E6F0C" w:rsidRPr="00B12E9A" w:rsidRDefault="001E6F0C" w:rsidP="001E6F0C">
      <w:r>
        <w:t>RAN2 has been discussing the development of procedures for SL positioning</w:t>
      </w:r>
      <w:r w:rsidR="00FB288B">
        <w:t xml:space="preserve"> including anchor and target UE roles</w:t>
      </w:r>
      <w:r w:rsidR="009A6606">
        <w:t xml:space="preserve"> and possible discovery procedure</w:t>
      </w:r>
      <w:r>
        <w:t>.</w:t>
      </w:r>
    </w:p>
    <w:p w14:paraId="22179A28" w14:textId="29CD4814" w:rsidR="005074E3" w:rsidRPr="00894E55" w:rsidRDefault="004B0E01" w:rsidP="005074E3">
      <w:pPr>
        <w:pStyle w:val="Heading3"/>
      </w:pPr>
      <w:r w:rsidRPr="00894E55">
        <w:t xml:space="preserve">UE-Only SL </w:t>
      </w:r>
      <w:r w:rsidR="004B13FC" w:rsidRPr="00894E55">
        <w:t>Operation (for SL positioning)</w:t>
      </w:r>
    </w:p>
    <w:p w14:paraId="07AAEC57" w14:textId="39F6B4B9" w:rsidR="0079619F" w:rsidRDefault="0079619F" w:rsidP="003B0838">
      <w:pPr>
        <w:widowControl w:val="0"/>
        <w:rPr>
          <w:szCs w:val="22"/>
        </w:rPr>
      </w:pPr>
      <w:r>
        <w:rPr>
          <w:szCs w:val="22"/>
        </w:rPr>
        <w:t>During RAN2#123</w:t>
      </w:r>
      <w:r w:rsidR="00FF2BE9">
        <w:rPr>
          <w:szCs w:val="22"/>
        </w:rPr>
        <w:t>, the rapporteur reports the following options:</w:t>
      </w:r>
    </w:p>
    <w:p w14:paraId="30381812" w14:textId="77777777" w:rsidR="00FF2BE9" w:rsidRPr="0009601F" w:rsidRDefault="00FF2BE9" w:rsidP="00FF2BE9">
      <w:r>
        <w:rPr>
          <w:rFonts w:hint="eastAsia"/>
        </w:rPr>
        <w:t>For SLPP procedures, there were two options</w:t>
      </w:r>
      <w:r w:rsidRPr="0088536F">
        <w:t xml:space="preserve"> </w:t>
      </w:r>
      <w:r>
        <w:rPr>
          <w:rFonts w:hint="eastAsia"/>
        </w:rPr>
        <w:t xml:space="preserve">on how </w:t>
      </w:r>
      <w:r w:rsidRPr="0088536F">
        <w:t>to capture the SLPP procedures in stage 2 specification</w:t>
      </w:r>
      <w:r>
        <w:rPr>
          <w:rFonts w:hint="eastAsia"/>
        </w:rPr>
        <w:t xml:space="preserve">:  </w:t>
      </w:r>
    </w:p>
    <w:p w14:paraId="730026C7" w14:textId="6164AC02" w:rsidR="00FF2BE9" w:rsidRPr="00E66DFA" w:rsidRDefault="00FF2BE9" w:rsidP="00671C68">
      <w:pPr>
        <w:pStyle w:val="ListParagraph"/>
        <w:numPr>
          <w:ilvl w:val="0"/>
          <w:numId w:val="14"/>
        </w:numPr>
        <w:spacing w:after="0" w:line="240" w:lineRule="auto"/>
        <w:ind w:leftChars="0"/>
        <w:jc w:val="left"/>
        <w:rPr>
          <w:rFonts w:ascii="Times New Roman" w:eastAsia="SimSun" w:hAnsi="Times New Roman"/>
          <w:b/>
          <w:bCs/>
          <w:sz w:val="22"/>
          <w:szCs w:val="22"/>
        </w:rPr>
      </w:pPr>
      <w:r w:rsidRPr="00E66DFA">
        <w:rPr>
          <w:rFonts w:ascii="Times New Roman" w:eastAsia="SimSun" w:hAnsi="Times New Roman" w:hint="eastAsia"/>
          <w:b/>
          <w:bCs/>
          <w:sz w:val="22"/>
          <w:szCs w:val="22"/>
        </w:rPr>
        <w:t xml:space="preserve">Option 1: capture the </w:t>
      </w:r>
      <w:r w:rsidRPr="00E66DFA">
        <w:rPr>
          <w:rFonts w:ascii="Times New Roman" w:eastAsia="SimSun" w:hAnsi="Times New Roman"/>
          <w:b/>
          <w:bCs/>
          <w:sz w:val="22"/>
          <w:szCs w:val="22"/>
        </w:rPr>
        <w:t>entire</w:t>
      </w:r>
      <w:r w:rsidRPr="00E66DFA">
        <w:rPr>
          <w:rFonts w:ascii="Times New Roman" w:eastAsia="SimSun" w:hAnsi="Times New Roman" w:hint="eastAsia"/>
          <w:b/>
          <w:bCs/>
          <w:sz w:val="22"/>
          <w:szCs w:val="22"/>
        </w:rPr>
        <w:t xml:space="preserve"> procedure of SL </w:t>
      </w:r>
      <w:r w:rsidRPr="00E66DFA">
        <w:rPr>
          <w:rFonts w:ascii="Times New Roman" w:eastAsia="SimSun" w:hAnsi="Times New Roman"/>
          <w:b/>
          <w:bCs/>
          <w:sz w:val="22"/>
          <w:szCs w:val="22"/>
        </w:rPr>
        <w:t>po</w:t>
      </w:r>
      <w:r w:rsidRPr="00E66DFA">
        <w:rPr>
          <w:rFonts w:ascii="Times New Roman" w:eastAsia="SimSun" w:hAnsi="Times New Roman" w:hint="eastAsia"/>
          <w:b/>
          <w:bCs/>
          <w:sz w:val="22"/>
          <w:szCs w:val="22"/>
        </w:rPr>
        <w:t>s</w:t>
      </w:r>
      <w:r w:rsidRPr="00E66DFA">
        <w:rPr>
          <w:rFonts w:ascii="Times New Roman" w:eastAsia="SimSun" w:hAnsi="Times New Roman"/>
          <w:b/>
          <w:bCs/>
          <w:sz w:val="22"/>
          <w:szCs w:val="22"/>
        </w:rPr>
        <w:t>i</w:t>
      </w:r>
      <w:r w:rsidRPr="00E66DFA">
        <w:rPr>
          <w:rFonts w:ascii="Times New Roman" w:eastAsia="SimSun" w:hAnsi="Times New Roman" w:hint="eastAsia"/>
          <w:b/>
          <w:bCs/>
          <w:sz w:val="22"/>
          <w:szCs w:val="22"/>
        </w:rPr>
        <w:t>ti</w:t>
      </w:r>
      <w:r w:rsidRPr="00E66DFA">
        <w:rPr>
          <w:rFonts w:ascii="Times New Roman" w:eastAsia="SimSun" w:hAnsi="Times New Roman"/>
          <w:b/>
          <w:bCs/>
          <w:sz w:val="22"/>
          <w:szCs w:val="22"/>
        </w:rPr>
        <w:t>oning</w:t>
      </w:r>
      <w:r w:rsidRPr="00E66DFA">
        <w:rPr>
          <w:rFonts w:ascii="Times New Roman" w:eastAsia="SimSun" w:hAnsi="Times New Roman" w:hint="eastAsia"/>
          <w:b/>
          <w:bCs/>
          <w:sz w:val="22"/>
          <w:szCs w:val="22"/>
        </w:rPr>
        <w:t xml:space="preserve"> in the stage 2 </w:t>
      </w:r>
      <w:proofErr w:type="gramStart"/>
      <w:r w:rsidRPr="00E66DFA">
        <w:rPr>
          <w:rFonts w:ascii="Times New Roman" w:eastAsia="SimSun" w:hAnsi="Times New Roman" w:hint="eastAsia"/>
          <w:b/>
          <w:bCs/>
          <w:sz w:val="22"/>
          <w:szCs w:val="22"/>
        </w:rPr>
        <w:t>specification;</w:t>
      </w:r>
      <w:proofErr w:type="gramEnd"/>
      <w:r w:rsidRPr="00E66DFA">
        <w:rPr>
          <w:rFonts w:ascii="Times New Roman" w:eastAsia="SimSun" w:hAnsi="Times New Roman" w:hint="eastAsia"/>
          <w:b/>
          <w:bCs/>
          <w:sz w:val="22"/>
          <w:szCs w:val="22"/>
        </w:rPr>
        <w:t xml:space="preserve"> </w:t>
      </w:r>
    </w:p>
    <w:p w14:paraId="67DCA1FE" w14:textId="2BC2881F" w:rsidR="00FF2BE9" w:rsidRPr="00493FC2" w:rsidRDefault="00FF2BE9" w:rsidP="00671C68">
      <w:pPr>
        <w:pStyle w:val="ListParagraph"/>
        <w:numPr>
          <w:ilvl w:val="0"/>
          <w:numId w:val="14"/>
        </w:numPr>
        <w:spacing w:after="0" w:line="240" w:lineRule="auto"/>
        <w:ind w:leftChars="0"/>
        <w:jc w:val="left"/>
        <w:rPr>
          <w:rFonts w:ascii="Times New Roman" w:eastAsia="SimSun" w:hAnsi="Times New Roman"/>
          <w:sz w:val="22"/>
          <w:szCs w:val="22"/>
        </w:rPr>
      </w:pPr>
      <w:r w:rsidRPr="00493FC2">
        <w:rPr>
          <w:rFonts w:ascii="Times New Roman" w:eastAsia="SimSun" w:hAnsi="Times New Roman" w:hint="eastAsia"/>
          <w:sz w:val="22"/>
          <w:szCs w:val="22"/>
        </w:rPr>
        <w:t xml:space="preserve">Option 2: capture the separate procedures of each SLPP transfer as well as legacy </w:t>
      </w:r>
      <w:proofErr w:type="spellStart"/>
      <w:r w:rsidRPr="00493FC2">
        <w:rPr>
          <w:rFonts w:ascii="Times New Roman" w:eastAsia="SimSun" w:hAnsi="Times New Roman" w:hint="eastAsia"/>
          <w:sz w:val="22"/>
          <w:szCs w:val="22"/>
        </w:rPr>
        <w:t>Uu</w:t>
      </w:r>
      <w:proofErr w:type="spellEnd"/>
      <w:r w:rsidRPr="00493FC2">
        <w:rPr>
          <w:rFonts w:ascii="Times New Roman" w:eastAsia="SimSun" w:hAnsi="Times New Roman" w:hint="eastAsia"/>
          <w:sz w:val="22"/>
          <w:szCs w:val="22"/>
        </w:rPr>
        <w:t xml:space="preserve"> positioning. </w:t>
      </w:r>
    </w:p>
    <w:p w14:paraId="12E6D088" w14:textId="77777777" w:rsidR="00FF2BE9" w:rsidRDefault="00FF2BE9" w:rsidP="003B0838">
      <w:pPr>
        <w:widowControl w:val="0"/>
        <w:rPr>
          <w:szCs w:val="22"/>
        </w:rPr>
      </w:pPr>
    </w:p>
    <w:p w14:paraId="23D4F617" w14:textId="49F3BDFB" w:rsidR="000269D4" w:rsidRDefault="00493FC2" w:rsidP="003B0838">
      <w:pPr>
        <w:widowControl w:val="0"/>
        <w:rPr>
          <w:szCs w:val="22"/>
        </w:rPr>
      </w:pPr>
      <w:r>
        <w:rPr>
          <w:szCs w:val="22"/>
        </w:rPr>
        <w:t xml:space="preserve">In our understanding, it is important to capture </w:t>
      </w:r>
      <w:r w:rsidRPr="00493FC2">
        <w:rPr>
          <w:rFonts w:hint="eastAsia"/>
          <w:szCs w:val="22"/>
        </w:rPr>
        <w:t xml:space="preserve">the </w:t>
      </w:r>
      <w:r w:rsidRPr="00493FC2">
        <w:rPr>
          <w:szCs w:val="22"/>
        </w:rPr>
        <w:t>entire</w:t>
      </w:r>
      <w:r w:rsidRPr="00493FC2">
        <w:rPr>
          <w:rFonts w:hint="eastAsia"/>
          <w:szCs w:val="22"/>
        </w:rPr>
        <w:t xml:space="preserve"> procedure of SL </w:t>
      </w:r>
      <w:r w:rsidRPr="00493FC2">
        <w:rPr>
          <w:szCs w:val="22"/>
        </w:rPr>
        <w:t>po</w:t>
      </w:r>
      <w:r w:rsidRPr="00493FC2">
        <w:rPr>
          <w:rFonts w:hint="eastAsia"/>
          <w:szCs w:val="22"/>
        </w:rPr>
        <w:t>s</w:t>
      </w:r>
      <w:r w:rsidRPr="00493FC2">
        <w:rPr>
          <w:szCs w:val="22"/>
        </w:rPr>
        <w:t>i</w:t>
      </w:r>
      <w:r w:rsidRPr="00493FC2">
        <w:rPr>
          <w:rFonts w:hint="eastAsia"/>
          <w:szCs w:val="22"/>
        </w:rPr>
        <w:t>ti</w:t>
      </w:r>
      <w:r w:rsidRPr="00493FC2">
        <w:rPr>
          <w:szCs w:val="22"/>
        </w:rPr>
        <w:t>oning</w:t>
      </w:r>
      <w:r w:rsidRPr="00493FC2">
        <w:rPr>
          <w:rFonts w:hint="eastAsia"/>
          <w:szCs w:val="22"/>
        </w:rPr>
        <w:t xml:space="preserve"> in the stage 2 specification</w:t>
      </w:r>
      <w:r>
        <w:rPr>
          <w:szCs w:val="22"/>
        </w:rPr>
        <w:t xml:space="preserve">. Additionally, </w:t>
      </w:r>
      <w:r w:rsidR="000269D4">
        <w:rPr>
          <w:szCs w:val="22"/>
        </w:rPr>
        <w:t xml:space="preserve">and according to WID update in RAN#101, the UE only procedure need to be considered if the target UE or any of this </w:t>
      </w:r>
      <w:r w:rsidR="00997400">
        <w:rPr>
          <w:szCs w:val="22"/>
        </w:rPr>
        <w:t xml:space="preserve">anchor UEs are out of coverage, i.e., this covers also partial coverage scenario. </w:t>
      </w:r>
      <w:r>
        <w:rPr>
          <w:szCs w:val="22"/>
        </w:rPr>
        <w:t xml:space="preserve"> </w:t>
      </w:r>
    </w:p>
    <w:p w14:paraId="15A6B2E0" w14:textId="4E9B30A6" w:rsidR="00FC4CF8" w:rsidRDefault="00522F4E" w:rsidP="003B0838">
      <w:pPr>
        <w:widowControl w:val="0"/>
        <w:rPr>
          <w:szCs w:val="22"/>
        </w:rPr>
      </w:pPr>
      <w:r>
        <w:rPr>
          <w:szCs w:val="22"/>
        </w:rPr>
        <w:t xml:space="preserve">Based on the </w:t>
      </w:r>
      <w:r w:rsidRPr="00522F4E">
        <w:rPr>
          <w:szCs w:val="22"/>
        </w:rPr>
        <w:t>agreed series of steps for SL positioning procedure</w:t>
      </w:r>
      <w:r>
        <w:rPr>
          <w:szCs w:val="22"/>
        </w:rPr>
        <w:t>,</w:t>
      </w:r>
      <w:r w:rsidRPr="00522F4E">
        <w:rPr>
          <w:szCs w:val="22"/>
        </w:rPr>
        <w:t xml:space="preserve"> </w:t>
      </w:r>
      <w:r w:rsidR="00C9055A">
        <w:rPr>
          <w:szCs w:val="22"/>
        </w:rPr>
        <w:t xml:space="preserve">Figure 1 suggests a simplistic </w:t>
      </w:r>
      <w:r>
        <w:rPr>
          <w:szCs w:val="22"/>
        </w:rPr>
        <w:t xml:space="preserve">out-of-coverage </w:t>
      </w:r>
      <w:r w:rsidR="00E277B3">
        <w:rPr>
          <w:szCs w:val="22"/>
        </w:rPr>
        <w:t xml:space="preserve">SL procedure </w:t>
      </w:r>
      <w:r w:rsidR="00C9055A">
        <w:rPr>
          <w:szCs w:val="22"/>
        </w:rPr>
        <w:t>introduc</w:t>
      </w:r>
      <w:r w:rsidR="00E277B3">
        <w:rPr>
          <w:szCs w:val="22"/>
        </w:rPr>
        <w:t xml:space="preserve">ing </w:t>
      </w:r>
      <w:r w:rsidR="004362B3">
        <w:rPr>
          <w:szCs w:val="22"/>
        </w:rPr>
        <w:t>Server UE, which can be separated or co-located with</w:t>
      </w:r>
      <w:r>
        <w:rPr>
          <w:szCs w:val="22"/>
        </w:rPr>
        <w:t xml:space="preserve"> </w:t>
      </w:r>
      <w:r w:rsidR="004362B3">
        <w:rPr>
          <w:szCs w:val="22"/>
        </w:rPr>
        <w:t>target UE.</w:t>
      </w:r>
      <w:r w:rsidR="002052ED">
        <w:rPr>
          <w:szCs w:val="22"/>
        </w:rPr>
        <w:t xml:space="preserve"> </w:t>
      </w:r>
    </w:p>
    <w:p w14:paraId="0FC0820D" w14:textId="3BFAA98D" w:rsidR="003B0838" w:rsidRPr="004951B8" w:rsidRDefault="00FC4CF8" w:rsidP="003B0838">
      <w:pPr>
        <w:widowControl w:val="0"/>
        <w:rPr>
          <w:szCs w:val="22"/>
        </w:rPr>
      </w:pPr>
      <w:r>
        <w:rPr>
          <w:szCs w:val="22"/>
        </w:rPr>
        <w:t>In the signal flow in Figure 1, and a</w:t>
      </w:r>
      <w:r w:rsidR="007C3B4D">
        <w:rPr>
          <w:szCs w:val="22"/>
        </w:rPr>
        <w:t xml:space="preserve">fter location service request is triggered, </w:t>
      </w:r>
      <w:r w:rsidR="00D90787">
        <w:rPr>
          <w:szCs w:val="22"/>
        </w:rPr>
        <w:t>SL positioning capability is exchanged between server UE</w:t>
      </w:r>
      <w:r w:rsidR="00E46804">
        <w:rPr>
          <w:szCs w:val="22"/>
        </w:rPr>
        <w:t xml:space="preserve">/Target UE and Target UE/Anchor UE(s). In this proposal, the Anchor UE(s) selection can be either in server UE or </w:t>
      </w:r>
      <w:r w:rsidR="002052ED">
        <w:rPr>
          <w:szCs w:val="22"/>
        </w:rPr>
        <w:t xml:space="preserve">Target UE. Additionally, the </w:t>
      </w:r>
      <w:r w:rsidR="00183326">
        <w:rPr>
          <w:szCs w:val="22"/>
        </w:rPr>
        <w:t>SL-PRS</w:t>
      </w:r>
      <w:r w:rsidR="007F65F0">
        <w:rPr>
          <w:szCs w:val="22"/>
        </w:rPr>
        <w:t xml:space="preserve"> </w:t>
      </w:r>
      <w:r w:rsidR="00023B92">
        <w:rPr>
          <w:szCs w:val="22"/>
        </w:rPr>
        <w:t>is</w:t>
      </w:r>
      <w:r w:rsidR="007F65F0">
        <w:rPr>
          <w:szCs w:val="22"/>
        </w:rPr>
        <w:t xml:space="preserve"> exchanged between Anchor UE(s) and target UE. </w:t>
      </w:r>
      <w:r w:rsidR="00A051B2">
        <w:rPr>
          <w:szCs w:val="22"/>
        </w:rPr>
        <w:t xml:space="preserve">Finally, the measurement data and positioning information are </w:t>
      </w:r>
      <w:r w:rsidR="000C0818">
        <w:rPr>
          <w:szCs w:val="22"/>
        </w:rPr>
        <w:t>provided from Anchor UE(s) to target UE</w:t>
      </w:r>
      <w:r w:rsidR="00023B92">
        <w:rPr>
          <w:szCs w:val="22"/>
        </w:rPr>
        <w:t>/Server UE</w:t>
      </w:r>
      <w:r w:rsidR="000C0818">
        <w:rPr>
          <w:szCs w:val="22"/>
        </w:rPr>
        <w:t xml:space="preserve"> and from Target UE to</w:t>
      </w:r>
      <w:r w:rsidR="00023B92">
        <w:rPr>
          <w:szCs w:val="22"/>
        </w:rPr>
        <w:t xml:space="preserve"> Server UE, where the final positioning calculation is conducted in the server UE.</w:t>
      </w:r>
    </w:p>
    <w:p w14:paraId="6749DFD2" w14:textId="3561B587" w:rsidR="003B0838" w:rsidRPr="00820172" w:rsidRDefault="00023B92" w:rsidP="003B0838">
      <w:pPr>
        <w:keepNext/>
        <w:jc w:val="center"/>
      </w:pPr>
      <w:r w:rsidRPr="00820172">
        <w:object w:dxaOrig="11713" w:dyaOrig="8497" w14:anchorId="3D0A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77.8pt;height:342.65pt" o:ole="">
            <v:imagedata r:id="rId8" o:title=""/>
          </v:shape>
          <o:OLEObject Type="Embed" ProgID="Visio.Drawing.15" ShapeID="_x0000_i1060" DrawAspect="Content" ObjectID="_1757521896" r:id="rId9"/>
        </w:object>
      </w:r>
    </w:p>
    <w:p w14:paraId="181C76D9" w14:textId="06E9A08F" w:rsidR="003B0838" w:rsidRDefault="00FD2BAC" w:rsidP="003B0838">
      <w:pPr>
        <w:pStyle w:val="Caption"/>
        <w:jc w:val="center"/>
      </w:pPr>
      <w:r>
        <w:t xml:space="preserve">Figure </w:t>
      </w:r>
      <w:fldSimple w:instr=" SEQ Figure \* ARABIC ">
        <w:r w:rsidR="00863C8F">
          <w:rPr>
            <w:noProof/>
          </w:rPr>
          <w:t>1</w:t>
        </w:r>
      </w:fldSimple>
      <w:r>
        <w:t xml:space="preserve"> </w:t>
      </w:r>
      <w:r w:rsidR="003B0838" w:rsidRPr="00820172">
        <w:t>UE sidelink positioning for out of coverage scenario</w:t>
      </w:r>
      <w:r w:rsidR="00023B92">
        <w:t xml:space="preserve"> with server UE (Optional)</w:t>
      </w:r>
    </w:p>
    <w:p w14:paraId="3848B4FF" w14:textId="570850DE" w:rsidR="003C68A7" w:rsidRPr="00680C4F" w:rsidRDefault="003C68A7" w:rsidP="003B0838">
      <w:pPr>
        <w:spacing w:afterLines="50" w:after="120"/>
        <w:rPr>
          <w:sz w:val="24"/>
          <w:szCs w:val="22"/>
        </w:rPr>
      </w:pPr>
      <w:r w:rsidRPr="00680C4F">
        <w:rPr>
          <w:b/>
          <w:bCs/>
          <w:i/>
          <w:iCs/>
          <w:szCs w:val="22"/>
          <w:u w:val="single"/>
        </w:rPr>
        <w:t>Observation</w:t>
      </w:r>
      <w:r w:rsidR="0091107B">
        <w:rPr>
          <w:b/>
          <w:bCs/>
          <w:i/>
          <w:iCs/>
          <w:szCs w:val="22"/>
          <w:u w:val="single"/>
        </w:rPr>
        <w:t xml:space="preserve"> </w:t>
      </w:r>
      <w:r w:rsidR="007D73F8">
        <w:rPr>
          <w:b/>
          <w:bCs/>
          <w:i/>
          <w:iCs/>
          <w:szCs w:val="22"/>
          <w:u w:val="single"/>
        </w:rPr>
        <w:t>3</w:t>
      </w:r>
      <w:r w:rsidRPr="00680C4F">
        <w:rPr>
          <w:b/>
          <w:bCs/>
          <w:szCs w:val="22"/>
        </w:rPr>
        <w:t xml:space="preserve">: </w:t>
      </w:r>
      <w:r w:rsidR="00A24137" w:rsidRPr="00680C4F">
        <w:rPr>
          <w:b/>
          <w:bCs/>
          <w:szCs w:val="22"/>
        </w:rPr>
        <w:t xml:space="preserve">In case of out of coverage, server UE can be captured as an optional entity in stage 2, where possible </w:t>
      </w:r>
      <w:r w:rsidR="00300F0D" w:rsidRPr="00680C4F">
        <w:rPr>
          <w:b/>
          <w:bCs/>
          <w:szCs w:val="22"/>
        </w:rPr>
        <w:t>co-location with target UE should be noted</w:t>
      </w:r>
      <w:r w:rsidRPr="00680C4F">
        <w:rPr>
          <w:b/>
          <w:bCs/>
          <w:szCs w:val="22"/>
        </w:rPr>
        <w:t>.</w:t>
      </w:r>
    </w:p>
    <w:p w14:paraId="17082A77" w14:textId="751333E1" w:rsidR="003B0838" w:rsidRDefault="003B0838" w:rsidP="003B0838">
      <w:pPr>
        <w:spacing w:afterLines="50" w:after="120"/>
        <w:rPr>
          <w:b/>
          <w:bCs/>
          <w:szCs w:val="22"/>
        </w:rPr>
      </w:pPr>
      <w:r w:rsidRPr="00680C4F">
        <w:rPr>
          <w:b/>
          <w:bCs/>
          <w:i/>
          <w:iCs/>
          <w:szCs w:val="22"/>
          <w:u w:val="single"/>
        </w:rPr>
        <w:t>Proposal</w:t>
      </w:r>
      <w:r w:rsidR="0091107B">
        <w:rPr>
          <w:b/>
          <w:bCs/>
          <w:i/>
          <w:iCs/>
          <w:szCs w:val="22"/>
          <w:u w:val="single"/>
        </w:rPr>
        <w:t xml:space="preserve"> </w:t>
      </w:r>
      <w:r w:rsidR="007D73F8">
        <w:rPr>
          <w:b/>
          <w:bCs/>
          <w:i/>
          <w:iCs/>
          <w:szCs w:val="22"/>
          <w:u w:val="single"/>
        </w:rPr>
        <w:t>3</w:t>
      </w:r>
      <w:r w:rsidRPr="00680C4F">
        <w:rPr>
          <w:b/>
          <w:bCs/>
          <w:szCs w:val="22"/>
        </w:rPr>
        <w:t xml:space="preserve">: RAN2 </w:t>
      </w:r>
      <w:r w:rsidR="00023B92" w:rsidRPr="00680C4F">
        <w:rPr>
          <w:b/>
          <w:bCs/>
          <w:szCs w:val="22"/>
        </w:rPr>
        <w:t xml:space="preserve">to </w:t>
      </w:r>
      <w:r w:rsidRPr="00680C4F">
        <w:rPr>
          <w:b/>
          <w:bCs/>
          <w:szCs w:val="22"/>
        </w:rPr>
        <w:t xml:space="preserve">confirm the signaling flow for UE based sidelink positioning </w:t>
      </w:r>
      <w:r w:rsidR="003C68A7" w:rsidRPr="00680C4F">
        <w:rPr>
          <w:b/>
          <w:bCs/>
          <w:szCs w:val="22"/>
        </w:rPr>
        <w:t>for</w:t>
      </w:r>
      <w:r w:rsidRPr="00680C4F">
        <w:rPr>
          <w:b/>
          <w:bCs/>
          <w:szCs w:val="22"/>
        </w:rPr>
        <w:t xml:space="preserve"> out of coverage </w:t>
      </w:r>
      <w:r w:rsidR="003C68A7" w:rsidRPr="00680C4F">
        <w:rPr>
          <w:b/>
          <w:bCs/>
          <w:szCs w:val="22"/>
        </w:rPr>
        <w:t>with server UE (optional</w:t>
      </w:r>
      <w:r w:rsidR="00971501">
        <w:rPr>
          <w:b/>
          <w:bCs/>
          <w:szCs w:val="22"/>
        </w:rPr>
        <w:t>, and possibly co-located with target UE</w:t>
      </w:r>
      <w:r w:rsidR="003C68A7" w:rsidRPr="00680C4F">
        <w:rPr>
          <w:b/>
          <w:bCs/>
          <w:szCs w:val="22"/>
        </w:rPr>
        <w:t xml:space="preserve">) </w:t>
      </w:r>
      <w:r w:rsidRPr="00680C4F">
        <w:rPr>
          <w:b/>
          <w:bCs/>
          <w:szCs w:val="22"/>
        </w:rPr>
        <w:t xml:space="preserve">as captured in Figures </w:t>
      </w:r>
      <w:r w:rsidR="003C68A7" w:rsidRPr="00680C4F">
        <w:rPr>
          <w:b/>
          <w:bCs/>
          <w:szCs w:val="22"/>
        </w:rPr>
        <w:t>1</w:t>
      </w:r>
      <w:r w:rsidRPr="00680C4F">
        <w:rPr>
          <w:b/>
          <w:bCs/>
          <w:szCs w:val="22"/>
        </w:rPr>
        <w:t>.</w:t>
      </w:r>
    </w:p>
    <w:p w14:paraId="34B075EB" w14:textId="77777777" w:rsidR="005074E3" w:rsidRDefault="005074E3" w:rsidP="006F7439">
      <w:pPr>
        <w:rPr>
          <w:b/>
          <w:bCs/>
          <w:lang w:val="en-GB"/>
        </w:rPr>
      </w:pPr>
    </w:p>
    <w:p w14:paraId="6C012AC5" w14:textId="35CD99AB" w:rsidR="007D73F8" w:rsidRPr="00894E55" w:rsidRDefault="007D73F8" w:rsidP="007D73F8">
      <w:pPr>
        <w:pStyle w:val="Heading3"/>
      </w:pPr>
      <w:r w:rsidRPr="00894E55">
        <w:t xml:space="preserve">UE-Only SL Operation </w:t>
      </w:r>
      <w:r>
        <w:t xml:space="preserve">for partial-coverage </w:t>
      </w:r>
    </w:p>
    <w:p w14:paraId="0F875886" w14:textId="131D08B3" w:rsidR="009712BE" w:rsidRDefault="007D73F8" w:rsidP="006F7439">
      <w:pPr>
        <w:rPr>
          <w:lang w:val="en-GB"/>
        </w:rPr>
      </w:pPr>
      <w:proofErr w:type="gramStart"/>
      <w:r>
        <w:rPr>
          <w:lang w:val="en-GB"/>
        </w:rPr>
        <w:t>It is clear that the</w:t>
      </w:r>
      <w:proofErr w:type="gramEnd"/>
      <w:r>
        <w:rPr>
          <w:lang w:val="en-GB"/>
        </w:rPr>
        <w:t xml:space="preserve"> WID updates assumes that for LMF operation, all UEs are assumed to be under coverage of same LMF (in in-coverage scenario). Where is it also easy to conduct the out of coverage is </w:t>
      </w:r>
      <w:r w:rsidR="009B63D2">
        <w:rPr>
          <w:lang w:val="en-GB"/>
        </w:rPr>
        <w:t xml:space="preserve">considering UE operation only. However, for partial coverage it is still not clear how to support SL positioning </w:t>
      </w:r>
      <w:r w:rsidR="00F65933">
        <w:rPr>
          <w:lang w:val="en-GB"/>
        </w:rPr>
        <w:t xml:space="preserve">under the current down-scoping, i.e., when </w:t>
      </w:r>
      <w:r w:rsidR="009712BE" w:rsidRPr="009712BE">
        <w:rPr>
          <w:lang w:val="en-GB"/>
        </w:rPr>
        <w:t>forwarding information</w:t>
      </w:r>
      <w:r w:rsidR="009712BE">
        <w:rPr>
          <w:lang w:val="en-GB"/>
        </w:rPr>
        <w:t xml:space="preserve"> of LMF to out of coverage UEs are not going to be specified. Therefore, we propose to </w:t>
      </w:r>
      <w:r w:rsidR="00DA2B06">
        <w:rPr>
          <w:lang w:val="en-GB"/>
        </w:rPr>
        <w:t xml:space="preserve">switch always to out of coverage operation when at least one anchor UE is in out of coverage of the LMF. </w:t>
      </w:r>
    </w:p>
    <w:p w14:paraId="66654841" w14:textId="6474384A" w:rsidR="00B95D61" w:rsidRDefault="00B95D61" w:rsidP="006F7439">
      <w:pPr>
        <w:rPr>
          <w:b/>
          <w:bCs/>
          <w:szCs w:val="22"/>
        </w:rPr>
      </w:pPr>
      <w:r w:rsidRPr="00680C4F">
        <w:rPr>
          <w:b/>
          <w:bCs/>
          <w:i/>
          <w:iCs/>
          <w:szCs w:val="22"/>
          <w:u w:val="single"/>
        </w:rPr>
        <w:t>Observation</w:t>
      </w:r>
      <w:r>
        <w:rPr>
          <w:b/>
          <w:bCs/>
          <w:i/>
          <w:iCs/>
          <w:szCs w:val="22"/>
          <w:u w:val="single"/>
        </w:rPr>
        <w:t xml:space="preserve"> 4</w:t>
      </w:r>
      <w:r w:rsidRPr="00680C4F">
        <w:rPr>
          <w:b/>
          <w:bCs/>
          <w:szCs w:val="22"/>
        </w:rPr>
        <w:t xml:space="preserve">: </w:t>
      </w:r>
      <w:r>
        <w:rPr>
          <w:b/>
          <w:bCs/>
          <w:szCs w:val="22"/>
        </w:rPr>
        <w:t>The current down-scoping does not indicate the case of partial</w:t>
      </w:r>
      <w:r w:rsidR="00E66DFA">
        <w:rPr>
          <w:b/>
          <w:bCs/>
          <w:szCs w:val="22"/>
        </w:rPr>
        <w:t>-coverage.</w:t>
      </w:r>
    </w:p>
    <w:p w14:paraId="64F5C5AA" w14:textId="68C2DE54" w:rsidR="00B95D61" w:rsidRDefault="00B95D61" w:rsidP="006F7439">
      <w:pPr>
        <w:rPr>
          <w:b/>
          <w:bCs/>
          <w:szCs w:val="22"/>
        </w:rPr>
      </w:pPr>
      <w:r w:rsidRPr="00680C4F">
        <w:rPr>
          <w:b/>
          <w:bCs/>
          <w:i/>
          <w:iCs/>
          <w:szCs w:val="22"/>
          <w:u w:val="single"/>
        </w:rPr>
        <w:t>Proposal</w:t>
      </w:r>
      <w:r>
        <w:rPr>
          <w:b/>
          <w:bCs/>
          <w:i/>
          <w:iCs/>
          <w:szCs w:val="22"/>
          <w:u w:val="single"/>
        </w:rPr>
        <w:t xml:space="preserve"> </w:t>
      </w:r>
      <w:r>
        <w:rPr>
          <w:b/>
          <w:bCs/>
          <w:i/>
          <w:iCs/>
          <w:szCs w:val="22"/>
          <w:u w:val="single"/>
        </w:rPr>
        <w:t>4</w:t>
      </w:r>
      <w:r w:rsidRPr="00680C4F">
        <w:rPr>
          <w:b/>
          <w:bCs/>
          <w:szCs w:val="22"/>
        </w:rPr>
        <w:t>: RAN2 to</w:t>
      </w:r>
      <w:r>
        <w:rPr>
          <w:b/>
          <w:bCs/>
          <w:szCs w:val="22"/>
        </w:rPr>
        <w:t xml:space="preserve"> confirm that the out</w:t>
      </w:r>
      <w:r w:rsidR="00E66DFA">
        <w:rPr>
          <w:b/>
          <w:bCs/>
          <w:szCs w:val="22"/>
        </w:rPr>
        <w:t>-</w:t>
      </w:r>
      <w:r>
        <w:rPr>
          <w:b/>
          <w:bCs/>
          <w:szCs w:val="22"/>
        </w:rPr>
        <w:t>of</w:t>
      </w:r>
      <w:r w:rsidR="00E66DFA">
        <w:rPr>
          <w:b/>
          <w:bCs/>
          <w:szCs w:val="22"/>
        </w:rPr>
        <w:t>-</w:t>
      </w:r>
      <w:r>
        <w:rPr>
          <w:b/>
          <w:bCs/>
          <w:szCs w:val="22"/>
        </w:rPr>
        <w:t>coverage scenario is when at least one UE (involved in SLPP operation) is not in coverage of the LMF.</w:t>
      </w:r>
    </w:p>
    <w:p w14:paraId="4FB57E40" w14:textId="77777777" w:rsidR="00B95D61" w:rsidRPr="007D73F8" w:rsidRDefault="00B95D61" w:rsidP="006F7439">
      <w:pPr>
        <w:rPr>
          <w:lang w:val="en-GB"/>
        </w:rPr>
      </w:pPr>
    </w:p>
    <w:p w14:paraId="2772FBC1" w14:textId="4342C798" w:rsidR="008113D6" w:rsidRPr="00266FFE" w:rsidRDefault="008113D6" w:rsidP="008113D6">
      <w:pPr>
        <w:pStyle w:val="Heading3"/>
      </w:pPr>
      <w:r w:rsidRPr="00266FFE">
        <w:lastRenderedPageBreak/>
        <w:t>Details on server UE</w:t>
      </w:r>
      <w:r w:rsidR="00DD0966" w:rsidRPr="00266FFE">
        <w:t xml:space="preserve"> and its</w:t>
      </w:r>
      <w:r w:rsidRPr="00266FFE">
        <w:t xml:space="preserve"> selection</w:t>
      </w:r>
    </w:p>
    <w:p w14:paraId="315076A4" w14:textId="09DA2691" w:rsidR="00DD0966" w:rsidRDefault="00DD0966" w:rsidP="00DD0966">
      <w:r>
        <w:rPr>
          <w:rFonts w:hint="eastAsia"/>
        </w:rPr>
        <w:t xml:space="preserve">RAN2 agreed in #121 </w:t>
      </w:r>
      <w:sdt>
        <w:sdtPr>
          <w:rPr>
            <w:rFonts w:hint="eastAsia"/>
          </w:rPr>
          <w:id w:val="-1679036309"/>
          <w:citation/>
        </w:sdtPr>
        <w:sdtContent>
          <w:r w:rsidR="00A061CA">
            <w:fldChar w:fldCharType="begin"/>
          </w:r>
          <w:r w:rsidR="00A061CA" w:rsidRPr="00A061CA">
            <w:rPr>
              <w:lang w:val="en-GB"/>
            </w:rPr>
            <w:instrText xml:space="preserve"> CITATION R221 \l 1031 </w:instrText>
          </w:r>
          <w:r w:rsidR="00A061CA">
            <w:fldChar w:fldCharType="separate"/>
          </w:r>
          <w:r w:rsidR="004D63D3" w:rsidRPr="004D63D3">
            <w:rPr>
              <w:noProof/>
              <w:lang w:val="en-GB"/>
            </w:rPr>
            <w:t>[5]</w:t>
          </w:r>
          <w:r w:rsidR="00A061CA">
            <w:fldChar w:fldCharType="end"/>
          </w:r>
        </w:sdtContent>
      </w:sdt>
      <w:r>
        <w:rPr>
          <w:rFonts w:hint="eastAsia"/>
        </w:rPr>
        <w:t xml:space="preserve"> meeting on the following functionalities of server UE:</w:t>
      </w:r>
    </w:p>
    <w:p w14:paraId="2D598EA0" w14:textId="77777777" w:rsidR="00DD0966" w:rsidRDefault="00DD0966" w:rsidP="00C8153A">
      <w:pPr>
        <w:pStyle w:val="Doc-text2"/>
        <w:pBdr>
          <w:top w:val="single" w:sz="4" w:space="1" w:color="auto"/>
          <w:left w:val="single" w:sz="4" w:space="4" w:color="auto"/>
          <w:bottom w:val="single" w:sz="4" w:space="1" w:color="auto"/>
          <w:right w:val="single" w:sz="4" w:space="4" w:color="auto"/>
        </w:pBdr>
        <w:ind w:left="363"/>
      </w:pPr>
      <w:r>
        <w:t>Agreement:</w:t>
      </w:r>
    </w:p>
    <w:p w14:paraId="5FC156C8" w14:textId="77777777" w:rsidR="00DD0966" w:rsidRDefault="00DD0966" w:rsidP="00C8153A">
      <w:pPr>
        <w:pStyle w:val="Doc-text2"/>
        <w:pBdr>
          <w:top w:val="single" w:sz="4" w:space="1" w:color="auto"/>
          <w:left w:val="single" w:sz="4" w:space="4" w:color="auto"/>
          <w:bottom w:val="single" w:sz="4" w:space="1" w:color="auto"/>
          <w:right w:val="single" w:sz="4" w:space="4" w:color="auto"/>
        </w:pBdr>
        <w:ind w:left="363"/>
      </w:pPr>
      <w:r>
        <w:t>RAN2 confirm that for cases without LMF involvement, besides method determination, assistant data distribution and anchor UE selection (agreed in RAN2), the SL positioning server UE may perform SL-PRS configuration coordination and location calculation.</w:t>
      </w:r>
    </w:p>
    <w:p w14:paraId="4DC3FEA4" w14:textId="5C35ADD6" w:rsidR="00180944" w:rsidRDefault="00180944" w:rsidP="00664228">
      <w:pPr>
        <w:spacing w:before="240" w:after="120"/>
      </w:pPr>
      <w:r>
        <w:rPr>
          <w:lang w:val="en-GB" w:eastAsia="ja-JP"/>
        </w:rPr>
        <w:t xml:space="preserve">Additionally, </w:t>
      </w:r>
      <w:r>
        <w:rPr>
          <w:rFonts w:hint="eastAsia"/>
        </w:rPr>
        <w:t>section 6.8</w:t>
      </w:r>
      <w:r>
        <w:t xml:space="preserve"> in</w:t>
      </w:r>
      <w:r>
        <w:rPr>
          <w:rFonts w:hint="eastAsia"/>
        </w:rPr>
        <w:t xml:space="preserve"> TS</w:t>
      </w:r>
      <w:r w:rsidR="00F15D3F">
        <w:t xml:space="preserve"> </w:t>
      </w:r>
      <w:r>
        <w:rPr>
          <w:rFonts w:hint="eastAsia"/>
        </w:rPr>
        <w:t>23.586</w:t>
      </w:r>
      <w:r w:rsidR="00F15D3F">
        <w:t xml:space="preserve"> </w:t>
      </w:r>
      <w:sdt>
        <w:sdtPr>
          <w:id w:val="1629123098"/>
          <w:citation/>
        </w:sdtPr>
        <w:sdtContent>
          <w:r w:rsidR="00425C2C">
            <w:fldChar w:fldCharType="begin"/>
          </w:r>
          <w:r w:rsidR="00425C2C" w:rsidRPr="00425C2C">
            <w:rPr>
              <w:lang w:val="en-GB"/>
            </w:rPr>
            <w:instrText xml:space="preserve"> CITATION TS2 \l 1031 </w:instrText>
          </w:r>
          <w:r w:rsidR="00425C2C">
            <w:fldChar w:fldCharType="separate"/>
          </w:r>
          <w:r w:rsidR="004D63D3" w:rsidRPr="004D63D3">
            <w:rPr>
              <w:noProof/>
              <w:lang w:val="en-GB"/>
            </w:rPr>
            <w:t>[6]</w:t>
          </w:r>
          <w:r w:rsidR="00425C2C">
            <w:fldChar w:fldCharType="end"/>
          </w:r>
        </w:sdtContent>
      </w:sdt>
      <w:r>
        <w:t xml:space="preserve"> dictates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5101CB" w14:paraId="7434C622" w14:textId="77777777" w:rsidTr="005101CB">
        <w:tc>
          <w:tcPr>
            <w:tcW w:w="9628" w:type="dxa"/>
          </w:tcPr>
          <w:p w14:paraId="53DD8499" w14:textId="77777777" w:rsidR="005101CB" w:rsidRDefault="005101CB">
            <w:r>
              <w:rPr>
                <w:rFonts w:eastAsia="DengXian"/>
                <w:b/>
              </w:rPr>
              <w:t>SL Positioning Server UE:</w:t>
            </w:r>
            <w:r>
              <w:t xml:space="preserve"> A UE offering method determination, assistant data distribution and/or location calculation functionalities for Sidelink Positioning and Ranging based service. It interacts with other UEs over PC5 as necessary </w:t>
            </w:r>
            <w:proofErr w:type="gramStart"/>
            <w:r>
              <w:t>in order to</w:t>
            </w:r>
            <w:proofErr w:type="gramEnd"/>
            <w:r>
              <w:t xml:space="preserve"> determine </w:t>
            </w:r>
            <w:r>
              <w:rPr>
                <w:lang w:eastAsia="ko-KR"/>
              </w:rPr>
              <w:t xml:space="preserve">Ranging/SL </w:t>
            </w:r>
            <w:r>
              <w:t xml:space="preserve">Position method, distribute assistant data and calculate the location of the Target UE. </w:t>
            </w:r>
            <w:r>
              <w:rPr>
                <w:highlight w:val="yellow"/>
              </w:rPr>
              <w:t>Target UE or SL Reference UE can act as SL Positioning Server UE if any of the functionalities is supported.</w:t>
            </w:r>
          </w:p>
        </w:tc>
      </w:tr>
    </w:tbl>
    <w:p w14:paraId="27A1FD6A" w14:textId="77777777" w:rsidR="005101CB" w:rsidRDefault="005101CB" w:rsidP="005101CB"/>
    <w:p w14:paraId="576A9EC4" w14:textId="25C2B244" w:rsidR="009A6606" w:rsidRDefault="003C200F" w:rsidP="00E66DFA">
      <w:pPr>
        <w:spacing w:after="0"/>
        <w:rPr>
          <w:lang w:val="en-GB" w:eastAsia="ja-JP"/>
        </w:rPr>
      </w:pPr>
      <w:r>
        <w:rPr>
          <w:lang w:val="en-GB" w:eastAsia="ja-JP"/>
        </w:rPr>
        <w:t>In RAN2#122, two different understand</w:t>
      </w:r>
      <w:r w:rsidR="00890ABC">
        <w:rPr>
          <w:lang w:val="en-GB" w:eastAsia="ja-JP"/>
        </w:rPr>
        <w:t>ing</w:t>
      </w:r>
      <w:r w:rsidR="00C8153A">
        <w:rPr>
          <w:lang w:val="en-GB" w:eastAsia="ja-JP"/>
        </w:rPr>
        <w:t xml:space="preserve"> </w:t>
      </w:r>
      <w:r w:rsidR="00890ABC">
        <w:rPr>
          <w:lang w:val="en-GB" w:eastAsia="ja-JP"/>
        </w:rPr>
        <w:t xml:space="preserve">were </w:t>
      </w:r>
      <w:r w:rsidR="00C8153A">
        <w:rPr>
          <w:lang w:val="en-GB" w:eastAsia="ja-JP"/>
        </w:rPr>
        <w:t>consider</w:t>
      </w:r>
      <w:r w:rsidR="00890ABC">
        <w:rPr>
          <w:lang w:val="en-GB" w:eastAsia="ja-JP"/>
        </w:rPr>
        <w:t>ed</w:t>
      </w:r>
      <w:r w:rsidR="00C8153A">
        <w:rPr>
          <w:lang w:val="en-GB" w:eastAsia="ja-JP"/>
        </w:rPr>
        <w:t xml:space="preserve"> </w:t>
      </w:r>
      <w:r w:rsidR="00103E71">
        <w:rPr>
          <w:lang w:val="en-GB" w:eastAsia="ja-JP"/>
        </w:rPr>
        <w:t xml:space="preserve">for this agreement (which have been captured in </w:t>
      </w:r>
      <w:r w:rsidR="00F91967">
        <w:rPr>
          <w:lang w:val="en-GB" w:eastAsia="ja-JP"/>
        </w:rPr>
        <w:t xml:space="preserve">the </w:t>
      </w:r>
      <w:r w:rsidR="00DA088C">
        <w:rPr>
          <w:lang w:val="en-GB" w:eastAsia="ja-JP"/>
        </w:rPr>
        <w:t>Summary of AI</w:t>
      </w:r>
      <w:r w:rsidR="00991922">
        <w:rPr>
          <w:lang w:val="en-GB" w:eastAsia="ja-JP"/>
        </w:rPr>
        <w:t xml:space="preserve"> 7.2.2)</w:t>
      </w:r>
      <w:r w:rsidR="00FF78A7">
        <w:rPr>
          <w:lang w:val="en-GB" w:eastAsia="ja-JP"/>
        </w:rPr>
        <w:t>:</w:t>
      </w:r>
    </w:p>
    <w:p w14:paraId="4A434EB1" w14:textId="675E19E8" w:rsidR="00681D2C" w:rsidRPr="00664228" w:rsidRDefault="00681D2C" w:rsidP="00E66DFA">
      <w:pPr>
        <w:pStyle w:val="ListParagraph"/>
        <w:numPr>
          <w:ilvl w:val="0"/>
          <w:numId w:val="13"/>
        </w:numPr>
        <w:ind w:leftChars="0" w:left="709"/>
        <w:rPr>
          <w:sz w:val="22"/>
          <w:szCs w:val="28"/>
        </w:rPr>
      </w:pPr>
      <w:r w:rsidRPr="00664228">
        <w:rPr>
          <w:rFonts w:hint="eastAsia"/>
          <w:sz w:val="22"/>
          <w:szCs w:val="28"/>
        </w:rPr>
        <w:t>Understanding 1: different functionalities of server UE can be distributed over different UEs, all these UEs are considered as location server UE.</w:t>
      </w:r>
    </w:p>
    <w:p w14:paraId="132EAE6D" w14:textId="0D3BAF1E" w:rsidR="00681D2C" w:rsidRPr="00664228" w:rsidRDefault="00681D2C" w:rsidP="00E66DFA">
      <w:pPr>
        <w:pStyle w:val="ListParagraph"/>
        <w:numPr>
          <w:ilvl w:val="0"/>
          <w:numId w:val="13"/>
        </w:numPr>
        <w:ind w:leftChars="0" w:left="709"/>
        <w:rPr>
          <w:sz w:val="22"/>
          <w:szCs w:val="28"/>
        </w:rPr>
      </w:pPr>
      <w:r w:rsidRPr="00E66DFA">
        <w:rPr>
          <w:rFonts w:hint="eastAsia"/>
          <w:b/>
          <w:bCs/>
          <w:sz w:val="22"/>
          <w:szCs w:val="28"/>
        </w:rPr>
        <w:t>Understanding 2:</w:t>
      </w:r>
      <w:r w:rsidRPr="00664228">
        <w:rPr>
          <w:rFonts w:hint="eastAsia"/>
          <w:sz w:val="22"/>
          <w:szCs w:val="28"/>
        </w:rPr>
        <w:t xml:space="preserve"> all the functionalities of server UE </w:t>
      </w:r>
      <w:proofErr w:type="gramStart"/>
      <w:r w:rsidRPr="00664228">
        <w:rPr>
          <w:rFonts w:hint="eastAsia"/>
          <w:sz w:val="22"/>
          <w:szCs w:val="28"/>
        </w:rPr>
        <w:t>are located in</w:t>
      </w:r>
      <w:proofErr w:type="gramEnd"/>
      <w:r w:rsidRPr="00664228">
        <w:rPr>
          <w:rFonts w:hint="eastAsia"/>
          <w:sz w:val="22"/>
          <w:szCs w:val="28"/>
        </w:rPr>
        <w:t xml:space="preserve"> the same UE, which is known as server UE.</w:t>
      </w:r>
    </w:p>
    <w:p w14:paraId="01A7C9BE" w14:textId="5863DC25" w:rsidR="00681D2C" w:rsidRDefault="00681D2C" w:rsidP="001E6F0C">
      <w:r>
        <w:rPr>
          <w:lang w:val="en-GB" w:eastAsia="ja-JP"/>
        </w:rPr>
        <w:t xml:space="preserve">In our view, </w:t>
      </w:r>
      <w:r w:rsidRPr="009F6586">
        <w:rPr>
          <w:b/>
          <w:bCs/>
          <w:lang w:val="en-GB" w:eastAsia="ja-JP"/>
        </w:rPr>
        <w:t xml:space="preserve">understanding </w:t>
      </w:r>
      <w:r w:rsidR="00E66DFA" w:rsidRPr="009F6586">
        <w:rPr>
          <w:b/>
          <w:bCs/>
          <w:lang w:val="en-GB" w:eastAsia="ja-JP"/>
        </w:rPr>
        <w:t>2</w:t>
      </w:r>
      <w:r w:rsidR="00E66DFA">
        <w:rPr>
          <w:lang w:val="en-GB" w:eastAsia="ja-JP"/>
        </w:rPr>
        <w:t xml:space="preserve"> </w:t>
      </w:r>
      <w:r w:rsidR="00C84FC7">
        <w:rPr>
          <w:lang w:val="en-GB" w:eastAsia="ja-JP"/>
        </w:rPr>
        <w:t xml:space="preserve">is easier to consider in Rel-18 given that a server UE is considered for (at least) </w:t>
      </w:r>
      <w:r w:rsidR="0045307A">
        <w:rPr>
          <w:lang w:val="en-GB" w:eastAsia="ja-JP"/>
        </w:rPr>
        <w:t>out-of-coverage</w:t>
      </w:r>
      <w:r w:rsidR="00C84FC7">
        <w:rPr>
          <w:lang w:val="en-GB" w:eastAsia="ja-JP"/>
        </w:rPr>
        <w:t xml:space="preserve"> </w:t>
      </w:r>
      <w:r w:rsidR="009F6586">
        <w:rPr>
          <w:lang w:val="en-GB" w:eastAsia="ja-JP"/>
        </w:rPr>
        <w:t xml:space="preserve">and partial coverage </w:t>
      </w:r>
      <w:r w:rsidR="00C84FC7">
        <w:rPr>
          <w:lang w:val="en-GB" w:eastAsia="ja-JP"/>
        </w:rPr>
        <w:t xml:space="preserve">scenarios. </w:t>
      </w:r>
      <w:r w:rsidR="00014EA2">
        <w:rPr>
          <w:lang w:val="en-GB" w:eastAsia="ja-JP"/>
        </w:rPr>
        <w:t xml:space="preserve">In this case, a separate entity </w:t>
      </w:r>
      <w:r w:rsidR="0055510B">
        <w:rPr>
          <w:lang w:val="en-GB" w:eastAsia="ja-JP"/>
        </w:rPr>
        <w:t>that hold all</w:t>
      </w:r>
      <w:r w:rsidR="00F17A33" w:rsidRPr="00F17A33">
        <w:rPr>
          <w:rFonts w:hint="eastAsia"/>
        </w:rPr>
        <w:t xml:space="preserve"> </w:t>
      </w:r>
      <w:r w:rsidR="00F17A33" w:rsidRPr="00681D2C">
        <w:rPr>
          <w:rFonts w:hint="eastAsia"/>
        </w:rPr>
        <w:t xml:space="preserve">functionalities of </w:t>
      </w:r>
      <w:r w:rsidR="00D93C7C">
        <w:t xml:space="preserve">the </w:t>
      </w:r>
      <w:r w:rsidR="00F17A33" w:rsidRPr="00681D2C">
        <w:rPr>
          <w:rFonts w:hint="eastAsia"/>
        </w:rPr>
        <w:t>server UE</w:t>
      </w:r>
      <w:r w:rsidR="00592746">
        <w:t xml:space="preserve"> need to be defined</w:t>
      </w:r>
      <w:r w:rsidR="003E7A76">
        <w:t xml:space="preserve"> (also in stage 2 specifications). </w:t>
      </w:r>
      <w:r w:rsidR="00117614">
        <w:t>Additionally</w:t>
      </w:r>
      <w:r w:rsidR="00162474">
        <w:t>, the second understanding</w:t>
      </w:r>
      <w:r w:rsidR="00043A7B">
        <w:t xml:space="preserve"> is not misaligned with SA2 definition above so far. Wherein th</w:t>
      </w:r>
      <w:r w:rsidR="006658CB">
        <w:t>is</w:t>
      </w:r>
      <w:r w:rsidR="00043A7B">
        <w:t xml:space="preserve"> server UE</w:t>
      </w:r>
      <w:r w:rsidR="006658CB">
        <w:t xml:space="preserve"> entity can be</w:t>
      </w:r>
      <w:r w:rsidR="00850048">
        <w:t>,</w:t>
      </w:r>
      <w:r w:rsidR="006658CB">
        <w:t xml:space="preserve"> </w:t>
      </w:r>
      <w:r w:rsidR="00221B40">
        <w:t>at</w:t>
      </w:r>
      <w:r w:rsidR="00850048">
        <w:t xml:space="preserve"> any time,</w:t>
      </w:r>
      <w:r w:rsidR="00221B40">
        <w:t xml:space="preserve"> </w:t>
      </w:r>
      <w:r w:rsidR="006658CB">
        <w:t>the target UE itself</w:t>
      </w:r>
      <w:r w:rsidR="00E135DF">
        <w:t xml:space="preserve"> or any of the Anchor UE(s)</w:t>
      </w:r>
      <w:r w:rsidR="00924D24">
        <w:t xml:space="preserve"> or a third-party UE (not</w:t>
      </w:r>
      <w:r w:rsidR="00B870D5">
        <w:t xml:space="preserve"> </w:t>
      </w:r>
      <w:r w:rsidR="00924D24">
        <w:t>directly involved in SL-PRS measurements, e.g., a RSU in V2X use case</w:t>
      </w:r>
      <w:r w:rsidR="00B870D5">
        <w:t>)</w:t>
      </w:r>
      <w:r w:rsidR="00E135DF">
        <w:t>.</w:t>
      </w:r>
      <w:r w:rsidR="006658CB">
        <w:t xml:space="preserve"> </w:t>
      </w:r>
      <w:r w:rsidR="0068229A">
        <w:t>Additionally</w:t>
      </w:r>
      <w:r w:rsidR="0031396A">
        <w:t>, RAN2 may discuss the case when server UE is not selected</w:t>
      </w:r>
      <w:r w:rsidR="0068229A">
        <w:t xml:space="preserve"> initially</w:t>
      </w:r>
      <w:r w:rsidR="0031396A">
        <w:t xml:space="preserve"> and whether it is the target UE</w:t>
      </w:r>
      <w:r w:rsidR="006658CB">
        <w:t xml:space="preserve"> or </w:t>
      </w:r>
      <w:r w:rsidR="00B870D5">
        <w:t xml:space="preserve">Anchor UE based on the </w:t>
      </w:r>
      <w:r w:rsidR="0045307A">
        <w:t xml:space="preserve">location service request, e.g., based on MO-RT or MT-RT, </w:t>
      </w:r>
      <w:proofErr w:type="gramStart"/>
      <w:r w:rsidR="0045307A">
        <w:t>etc..</w:t>
      </w:r>
      <w:proofErr w:type="gramEnd"/>
    </w:p>
    <w:p w14:paraId="3501B3D3" w14:textId="5A149C01" w:rsidR="0039506D" w:rsidRDefault="0039506D" w:rsidP="001E6F0C">
      <w:r>
        <w:t xml:space="preserve">Thereafter, for selection of server UE, at least when the target UE is not capable of being server UE and the </w:t>
      </w:r>
      <w:r w:rsidR="009B345A">
        <w:t xml:space="preserve">coverage scenario is either out of coverage or partial coverage, </w:t>
      </w:r>
    </w:p>
    <w:p w14:paraId="096CB052" w14:textId="07219914" w:rsidR="00291F7C" w:rsidRPr="0011141F" w:rsidRDefault="0045307A" w:rsidP="001E6F0C">
      <w:pPr>
        <w:rPr>
          <w:b/>
          <w:bCs/>
          <w:lang w:val="en-GB" w:eastAsia="ja-JP"/>
        </w:rPr>
      </w:pPr>
      <w:r w:rsidRPr="0011141F">
        <w:rPr>
          <w:b/>
          <w:bCs/>
          <w:i/>
          <w:iCs/>
          <w:u w:val="single"/>
          <w:lang w:val="en-GB" w:eastAsia="ja-JP"/>
        </w:rPr>
        <w:t>Observation</w:t>
      </w:r>
      <w:r w:rsidR="007155CE">
        <w:rPr>
          <w:b/>
          <w:bCs/>
          <w:i/>
          <w:iCs/>
          <w:u w:val="single"/>
          <w:lang w:val="en-GB" w:eastAsia="ja-JP"/>
        </w:rPr>
        <w:t xml:space="preserve"> </w:t>
      </w:r>
      <w:r w:rsidR="00980B09">
        <w:rPr>
          <w:b/>
          <w:bCs/>
          <w:i/>
          <w:iCs/>
          <w:u w:val="single"/>
          <w:lang w:val="en-GB" w:eastAsia="ja-JP"/>
        </w:rPr>
        <w:t>5</w:t>
      </w:r>
      <w:r w:rsidRPr="0011141F">
        <w:rPr>
          <w:b/>
          <w:bCs/>
          <w:lang w:val="en-GB" w:eastAsia="ja-JP"/>
        </w:rPr>
        <w:t xml:space="preserve">: </w:t>
      </w:r>
      <w:r w:rsidR="00E75B84" w:rsidRPr="0011141F">
        <w:rPr>
          <w:b/>
          <w:bCs/>
          <w:lang w:val="en-GB" w:eastAsia="ja-JP"/>
        </w:rPr>
        <w:t>understanding 2 (</w:t>
      </w:r>
      <w:r w:rsidR="00E75B84" w:rsidRPr="0011141F">
        <w:rPr>
          <w:rFonts w:hint="eastAsia"/>
          <w:b/>
          <w:bCs/>
        </w:rPr>
        <w:t xml:space="preserve">all the functionalities of server UE </w:t>
      </w:r>
      <w:proofErr w:type="gramStart"/>
      <w:r w:rsidR="00E75B84" w:rsidRPr="0011141F">
        <w:rPr>
          <w:rFonts w:hint="eastAsia"/>
          <w:b/>
          <w:bCs/>
        </w:rPr>
        <w:t>are located in</w:t>
      </w:r>
      <w:proofErr w:type="gramEnd"/>
      <w:r w:rsidR="00E75B84" w:rsidRPr="0011141F">
        <w:rPr>
          <w:rFonts w:hint="eastAsia"/>
          <w:b/>
          <w:bCs/>
        </w:rPr>
        <w:t xml:space="preserve"> the same UE</w:t>
      </w:r>
      <w:r w:rsidR="00E75B84" w:rsidRPr="0011141F">
        <w:rPr>
          <w:b/>
          <w:bCs/>
          <w:lang w:val="en-GB" w:eastAsia="ja-JP"/>
        </w:rPr>
        <w:t>) is easier to conclude in Rel-18</w:t>
      </w:r>
    </w:p>
    <w:p w14:paraId="244431B1" w14:textId="2EFA5B4D" w:rsidR="00E75B84" w:rsidRPr="0011141F" w:rsidRDefault="00E75B84" w:rsidP="001E6F0C">
      <w:pPr>
        <w:rPr>
          <w:b/>
          <w:bCs/>
          <w:lang w:val="en-GB" w:eastAsia="ja-JP"/>
        </w:rPr>
      </w:pPr>
      <w:r w:rsidRPr="0011141F">
        <w:rPr>
          <w:b/>
          <w:bCs/>
          <w:i/>
          <w:iCs/>
          <w:u w:val="single"/>
          <w:lang w:val="en-GB" w:eastAsia="ja-JP"/>
        </w:rPr>
        <w:t>Propo</w:t>
      </w:r>
      <w:r w:rsidR="003C1C40" w:rsidRPr="0011141F">
        <w:rPr>
          <w:b/>
          <w:bCs/>
          <w:i/>
          <w:iCs/>
          <w:u w:val="single"/>
          <w:lang w:val="en-GB" w:eastAsia="ja-JP"/>
        </w:rPr>
        <w:t>sal</w:t>
      </w:r>
      <w:r w:rsidR="007155CE">
        <w:rPr>
          <w:b/>
          <w:bCs/>
          <w:i/>
          <w:iCs/>
          <w:u w:val="single"/>
          <w:lang w:val="en-GB" w:eastAsia="ja-JP"/>
        </w:rPr>
        <w:t xml:space="preserve"> </w:t>
      </w:r>
      <w:r w:rsidR="00980B09">
        <w:rPr>
          <w:b/>
          <w:bCs/>
          <w:i/>
          <w:iCs/>
          <w:u w:val="single"/>
          <w:lang w:val="en-GB" w:eastAsia="ja-JP"/>
        </w:rPr>
        <w:t>5</w:t>
      </w:r>
      <w:r w:rsidR="003C1C40" w:rsidRPr="0011141F">
        <w:rPr>
          <w:b/>
          <w:bCs/>
          <w:lang w:val="en-GB" w:eastAsia="ja-JP"/>
        </w:rPr>
        <w:t>:</w:t>
      </w:r>
      <w:r w:rsidR="002A1FC0" w:rsidRPr="0011141F">
        <w:rPr>
          <w:b/>
          <w:bCs/>
          <w:lang w:val="en-GB" w:eastAsia="ja-JP"/>
        </w:rPr>
        <w:t xml:space="preserve"> RAN2 to confirm that </w:t>
      </w:r>
      <w:r w:rsidR="002A1FC0" w:rsidRPr="0011141F">
        <w:rPr>
          <w:rFonts w:hint="eastAsia"/>
          <w:b/>
          <w:bCs/>
        </w:rPr>
        <w:t xml:space="preserve">all the functionalities of server UE </w:t>
      </w:r>
      <w:proofErr w:type="gramStart"/>
      <w:r w:rsidR="002A1FC0" w:rsidRPr="0011141F">
        <w:rPr>
          <w:rFonts w:hint="eastAsia"/>
          <w:b/>
          <w:bCs/>
        </w:rPr>
        <w:t>are located in</w:t>
      </w:r>
      <w:proofErr w:type="gramEnd"/>
      <w:r w:rsidR="002A1FC0" w:rsidRPr="0011141F">
        <w:rPr>
          <w:rFonts w:hint="eastAsia"/>
          <w:b/>
          <w:bCs/>
        </w:rPr>
        <w:t xml:space="preserve"> the same UE</w:t>
      </w:r>
      <w:r w:rsidR="002A1FC0" w:rsidRPr="0011141F">
        <w:rPr>
          <w:b/>
          <w:bCs/>
        </w:rPr>
        <w:t xml:space="preserve">, which </w:t>
      </w:r>
      <w:r w:rsidR="0011141F" w:rsidRPr="0011141F">
        <w:rPr>
          <w:b/>
          <w:bCs/>
        </w:rPr>
        <w:t>can be the Targe UE, Anchor UE, or a third-party UE.</w:t>
      </w:r>
    </w:p>
    <w:p w14:paraId="6809D6DE" w14:textId="77777777" w:rsidR="00614D3F" w:rsidRDefault="00614D3F" w:rsidP="00C46ECA">
      <w:pPr>
        <w:rPr>
          <w:b/>
          <w:bCs/>
          <w:lang w:val="en-GB" w:eastAsia="ja-JP"/>
        </w:rPr>
      </w:pPr>
    </w:p>
    <w:p w14:paraId="65D6BFC1" w14:textId="30D7D724" w:rsidR="00200DC3" w:rsidRPr="00E36AED" w:rsidRDefault="00200DC3" w:rsidP="00540431">
      <w:pPr>
        <w:pStyle w:val="Heading3"/>
      </w:pPr>
      <w:r w:rsidRPr="00E36AED">
        <w:t xml:space="preserve">Sidelink positioning during </w:t>
      </w:r>
      <w:proofErr w:type="gramStart"/>
      <w:r w:rsidRPr="00E36AED">
        <w:t>handover</w:t>
      </w:r>
      <w:proofErr w:type="gramEnd"/>
    </w:p>
    <w:p w14:paraId="2C63CEBD" w14:textId="0D1CE12A" w:rsidR="009F032A" w:rsidRDefault="005D3303" w:rsidP="005543BC">
      <w:pPr>
        <w:rPr>
          <w:lang w:val="en-GB"/>
        </w:rPr>
      </w:pPr>
      <w:r>
        <w:rPr>
          <w:lang w:val="en-GB"/>
        </w:rPr>
        <w:t xml:space="preserve">A case similar as cross-PLMN </w:t>
      </w:r>
      <w:r w:rsidR="00385A3C">
        <w:rPr>
          <w:lang w:val="en-GB"/>
        </w:rPr>
        <w:t>that needs to be handled in RAN2 is</w:t>
      </w:r>
      <w:r w:rsidR="001D6F8D">
        <w:rPr>
          <w:lang w:val="en-GB"/>
        </w:rPr>
        <w:t xml:space="preserve"> SL positioning during a handover situation. </w:t>
      </w:r>
      <w:r w:rsidR="00385A3C">
        <w:rPr>
          <w:lang w:val="en-GB"/>
        </w:rPr>
        <w:t>In t</w:t>
      </w:r>
      <w:r w:rsidR="00F71152">
        <w:rPr>
          <w:lang w:val="en-GB"/>
        </w:rPr>
        <w:t xml:space="preserve">his, due to high mobility of target or anchor UE(s), </w:t>
      </w:r>
      <w:r w:rsidR="00C64A62">
        <w:rPr>
          <w:lang w:val="en-GB"/>
        </w:rPr>
        <w:t>there is always a possibility that</w:t>
      </w:r>
      <w:r w:rsidR="00CA67FC">
        <w:rPr>
          <w:lang w:val="en-GB"/>
        </w:rPr>
        <w:t xml:space="preserve"> one UE will be out </w:t>
      </w:r>
      <w:r w:rsidR="00CA67FC">
        <w:rPr>
          <w:lang w:val="en-GB"/>
        </w:rPr>
        <w:lastRenderedPageBreak/>
        <w:t>coverage</w:t>
      </w:r>
      <w:r w:rsidR="005A76E8">
        <w:rPr>
          <w:lang w:val="en-GB"/>
        </w:rPr>
        <w:t xml:space="preserve"> during SL procedure. </w:t>
      </w:r>
      <w:r w:rsidR="002214DF">
        <w:rPr>
          <w:lang w:val="en-GB"/>
        </w:rPr>
        <w:t xml:space="preserve">Figure </w:t>
      </w:r>
      <w:r w:rsidR="00A219CC">
        <w:rPr>
          <w:lang w:val="en-GB"/>
        </w:rPr>
        <w:t>3 depicts the situation of anchor UE performing handover during the SL positioning procedure.</w:t>
      </w:r>
    </w:p>
    <w:p w14:paraId="5D19F69A" w14:textId="6433E2C2" w:rsidR="00644882" w:rsidRDefault="001442DD" w:rsidP="001442DD">
      <w:pPr>
        <w:keepNext/>
        <w:jc w:val="center"/>
      </w:pPr>
      <w:r>
        <w:object w:dxaOrig="24252" w:dyaOrig="8209" w14:anchorId="3BDAD1FC">
          <v:shape id="_x0000_i1062" type="#_x0000_t75" style="width:345.75pt;height:118.6pt" o:ole="">
            <v:imagedata r:id="rId10" o:title=""/>
          </v:shape>
          <o:OLEObject Type="Embed" ProgID="Visio.Drawing.15" ShapeID="_x0000_i1062" DrawAspect="Content" ObjectID="_1757521897" r:id="rId11"/>
        </w:object>
      </w:r>
    </w:p>
    <w:p w14:paraId="25D2ACE2" w14:textId="2348C456" w:rsidR="00644882" w:rsidRDefault="001442DD" w:rsidP="001442DD">
      <w:pPr>
        <w:keepNext/>
        <w:jc w:val="center"/>
      </w:pPr>
      <w:r>
        <w:object w:dxaOrig="24252" w:dyaOrig="8209" w14:anchorId="0B8BC472">
          <v:shape id="_x0000_i1063" type="#_x0000_t75" style="width:345.75pt;height:116.3pt" o:ole="">
            <v:imagedata r:id="rId12" o:title=""/>
          </v:shape>
          <o:OLEObject Type="Embed" ProgID="Visio.Drawing.15" ShapeID="_x0000_i1063" DrawAspect="Content" ObjectID="_1757521898" r:id="rId13"/>
        </w:object>
      </w:r>
    </w:p>
    <w:p w14:paraId="0D021FD2" w14:textId="28FBFB3A" w:rsidR="00BF7087" w:rsidRDefault="00644882" w:rsidP="00644882">
      <w:pPr>
        <w:pStyle w:val="Caption"/>
      </w:pPr>
      <w:r>
        <w:t xml:space="preserve">Figure </w:t>
      </w:r>
      <w:r w:rsidR="00E504E8">
        <w:t>2</w:t>
      </w:r>
      <w:r>
        <w:t xml:space="preserve">: </w:t>
      </w:r>
      <w:r w:rsidR="00050A78">
        <w:t xml:space="preserve">a) </w:t>
      </w:r>
      <w:r w:rsidR="00050A78" w:rsidRPr="008C7D0A">
        <w:t xml:space="preserve">one target UE and two anchor UEs in the coverage of </w:t>
      </w:r>
      <w:r w:rsidR="00375162">
        <w:t>the same</w:t>
      </w:r>
      <w:r w:rsidR="00375162" w:rsidRPr="008C7D0A">
        <w:t xml:space="preserve"> </w:t>
      </w:r>
      <w:r w:rsidR="00050A78" w:rsidRPr="008C7D0A">
        <w:t>LMF during an SL positioning procedure</w:t>
      </w:r>
      <w:r w:rsidR="00050A78">
        <w:t xml:space="preserve">; b) </w:t>
      </w:r>
      <w:r w:rsidRPr="00625628">
        <w:t>one anchor UE i</w:t>
      </w:r>
      <w:r w:rsidR="00375162">
        <w:t>s out-of-</w:t>
      </w:r>
      <w:r w:rsidRPr="00625628">
        <w:t xml:space="preserve">coverage </w:t>
      </w:r>
      <w:r w:rsidR="00375162">
        <w:t>the initial</w:t>
      </w:r>
      <w:r w:rsidR="00050A78">
        <w:t xml:space="preserve"> </w:t>
      </w:r>
      <w:r w:rsidRPr="00625628">
        <w:t>LMFs after HO</w:t>
      </w:r>
      <w:r w:rsidR="00050A78">
        <w:t xml:space="preserve"> took place</w:t>
      </w:r>
      <w:r w:rsidRPr="00625628">
        <w:t xml:space="preserve"> during </w:t>
      </w:r>
      <w:r w:rsidR="00AD040F">
        <w:t>the</w:t>
      </w:r>
      <w:r w:rsidRPr="00625628">
        <w:t xml:space="preserve"> SL positioning </w:t>
      </w:r>
      <w:r w:rsidR="00375162" w:rsidRPr="00625628">
        <w:t>procedure.</w:t>
      </w:r>
    </w:p>
    <w:p w14:paraId="3D3291EC" w14:textId="77777777" w:rsidR="00D92296" w:rsidRDefault="00375162" w:rsidP="000C14E9">
      <w:r>
        <w:t xml:space="preserve">In RAN#101, it was decided for in coverage scenario to have all UEs under the same LMF. In this case, the partial coverage </w:t>
      </w:r>
      <w:proofErr w:type="gramStart"/>
      <w:r>
        <w:t>has to</w:t>
      </w:r>
      <w:proofErr w:type="gramEnd"/>
      <w:r>
        <w:t xml:space="preserve"> be treated differently. </w:t>
      </w:r>
    </w:p>
    <w:p w14:paraId="16AFB304" w14:textId="3E85B6B5" w:rsidR="00B83F82" w:rsidRPr="006426F0" w:rsidRDefault="00D92296" w:rsidP="00787119">
      <w:r>
        <w:t xml:space="preserve">In our understanding, </w:t>
      </w:r>
      <w:r w:rsidR="004344BB" w:rsidRPr="004344BB">
        <w:t>forwarding</w:t>
      </w:r>
      <w:r w:rsidR="004344BB">
        <w:t xml:space="preserve"> LMF</w:t>
      </w:r>
      <w:r w:rsidR="004344BB" w:rsidRPr="004344BB">
        <w:t xml:space="preserve"> information</w:t>
      </w:r>
      <w:r w:rsidR="004344BB">
        <w:t xml:space="preserve"> (to UEs and back to LMF) shall be </w:t>
      </w:r>
      <w:r w:rsidR="009836A9">
        <w:t xml:space="preserve">also </w:t>
      </w:r>
      <w:r w:rsidR="004344BB">
        <w:t xml:space="preserve">down scoped based on the WID update. </w:t>
      </w:r>
      <w:r w:rsidR="00787119" w:rsidRPr="00787119">
        <w:rPr>
          <w:lang w:val="en-GB"/>
        </w:rPr>
        <w:t xml:space="preserve">Therefore, we propose to switch all UEs </w:t>
      </w:r>
      <w:r w:rsidR="00AA77BA">
        <w:rPr>
          <w:lang w:val="en-GB"/>
        </w:rPr>
        <w:t>to</w:t>
      </w:r>
      <w:r w:rsidR="00787119" w:rsidRPr="00787119">
        <w:rPr>
          <w:lang w:val="en-GB"/>
        </w:rPr>
        <w:t xml:space="preserve"> out</w:t>
      </w:r>
      <w:r w:rsidR="00AA77BA">
        <w:rPr>
          <w:lang w:val="en-GB"/>
        </w:rPr>
        <w:t>-</w:t>
      </w:r>
      <w:r w:rsidR="00787119" w:rsidRPr="00787119">
        <w:rPr>
          <w:lang w:val="en-GB"/>
        </w:rPr>
        <w:t>of</w:t>
      </w:r>
      <w:r w:rsidR="00AA77BA">
        <w:rPr>
          <w:lang w:val="en-GB"/>
        </w:rPr>
        <w:t>-</w:t>
      </w:r>
      <w:r w:rsidR="00787119" w:rsidRPr="00787119">
        <w:rPr>
          <w:lang w:val="en-GB"/>
        </w:rPr>
        <w:t xml:space="preserve">coverage during SL positioning procedure when one (or more) UE is (are) </w:t>
      </w:r>
      <w:r w:rsidR="00787119" w:rsidRPr="00787119">
        <w:rPr>
          <w:szCs w:val="22"/>
          <w:lang w:val="en-GB"/>
        </w:rPr>
        <w:t>performing</w:t>
      </w:r>
      <w:r w:rsidR="00AA77BA">
        <w:rPr>
          <w:szCs w:val="22"/>
          <w:lang w:val="en-GB"/>
        </w:rPr>
        <w:t xml:space="preserve"> handover</w:t>
      </w:r>
      <w:r w:rsidR="00787119" w:rsidRPr="00787119">
        <w:rPr>
          <w:szCs w:val="22"/>
          <w:lang w:val="en-GB"/>
        </w:rPr>
        <w:t>.</w:t>
      </w:r>
      <w:r w:rsidR="00787119">
        <w:rPr>
          <w:szCs w:val="22"/>
          <w:lang w:val="en-GB"/>
        </w:rPr>
        <w:t xml:space="preserve"> </w:t>
      </w:r>
      <w:r w:rsidR="00174D6C">
        <w:t xml:space="preserve">FFS how to handle the switching time between </w:t>
      </w:r>
      <w:r w:rsidR="00F0759F">
        <w:t>LMF based and UE-only operation.</w:t>
      </w:r>
    </w:p>
    <w:p w14:paraId="1628F20E" w14:textId="4FEFAE9A" w:rsidR="00BF7087" w:rsidRPr="0079532A" w:rsidRDefault="00575738" w:rsidP="005543BC">
      <w:pPr>
        <w:rPr>
          <w:b/>
          <w:lang w:val="en-GB"/>
        </w:rPr>
      </w:pPr>
      <w:r w:rsidRPr="002A4186">
        <w:rPr>
          <w:b/>
          <w:i/>
          <w:u w:val="single"/>
          <w:lang w:val="en-GB"/>
        </w:rPr>
        <w:t>Observation</w:t>
      </w:r>
      <w:r w:rsidR="007155CE">
        <w:rPr>
          <w:b/>
          <w:i/>
          <w:u w:val="single"/>
          <w:lang w:val="en-GB"/>
        </w:rPr>
        <w:t xml:space="preserve"> </w:t>
      </w:r>
      <w:r w:rsidR="00980B09">
        <w:rPr>
          <w:b/>
          <w:i/>
          <w:u w:val="single"/>
          <w:lang w:val="en-GB"/>
        </w:rPr>
        <w:t>6</w:t>
      </w:r>
      <w:r w:rsidRPr="0079532A">
        <w:rPr>
          <w:b/>
          <w:lang w:val="en-GB"/>
        </w:rPr>
        <w:t xml:space="preserve">: </w:t>
      </w:r>
      <w:r w:rsidR="0027571B" w:rsidRPr="0079532A">
        <w:rPr>
          <w:b/>
          <w:lang w:val="en-GB"/>
        </w:rPr>
        <w:t>the current procedure does not cover the handover case</w:t>
      </w:r>
      <w:r w:rsidR="00787119">
        <w:rPr>
          <w:b/>
          <w:lang w:val="en-GB"/>
        </w:rPr>
        <w:t xml:space="preserve"> and does not discuss whether the WID down scoping impacts mobility.</w:t>
      </w:r>
    </w:p>
    <w:p w14:paraId="4CE506D4" w14:textId="30828C99" w:rsidR="0079532A" w:rsidRPr="0079532A" w:rsidRDefault="0079532A" w:rsidP="00977C53">
      <w:pPr>
        <w:spacing w:after="0"/>
        <w:rPr>
          <w:b/>
          <w:bCs/>
        </w:rPr>
      </w:pPr>
      <w:r w:rsidRPr="00DB24D0">
        <w:rPr>
          <w:b/>
          <w:bCs/>
          <w:i/>
          <w:iCs/>
          <w:u w:val="single"/>
        </w:rPr>
        <w:t>Proposal</w:t>
      </w:r>
      <w:r w:rsidR="007155CE">
        <w:rPr>
          <w:b/>
          <w:bCs/>
          <w:i/>
          <w:iCs/>
          <w:u w:val="single"/>
        </w:rPr>
        <w:t xml:space="preserve"> </w:t>
      </w:r>
      <w:r w:rsidR="00980B09">
        <w:rPr>
          <w:b/>
          <w:bCs/>
          <w:i/>
          <w:iCs/>
          <w:u w:val="single"/>
        </w:rPr>
        <w:t>6</w:t>
      </w:r>
      <w:r>
        <w:rPr>
          <w:b/>
          <w:bCs/>
        </w:rPr>
        <w:t>: RAN2 to discuss</w:t>
      </w:r>
      <w:r w:rsidR="000C19A9">
        <w:rPr>
          <w:b/>
          <w:bCs/>
        </w:rPr>
        <w:t xml:space="preserve"> </w:t>
      </w:r>
      <w:r w:rsidR="00884DB6">
        <w:rPr>
          <w:b/>
          <w:bCs/>
        </w:rPr>
        <w:t>in the SL positioning procedure</w:t>
      </w:r>
      <w:r w:rsidR="000C19A9">
        <w:rPr>
          <w:b/>
          <w:bCs/>
        </w:rPr>
        <w:t xml:space="preserve"> the impact of switching all UEs </w:t>
      </w:r>
      <w:r w:rsidR="00884DB6">
        <w:rPr>
          <w:b/>
          <w:bCs/>
        </w:rPr>
        <w:t>to</w:t>
      </w:r>
      <w:r w:rsidR="000C19A9">
        <w:rPr>
          <w:b/>
          <w:bCs/>
        </w:rPr>
        <w:t xml:space="preserve"> out of coverage mode </w:t>
      </w:r>
      <w:r w:rsidR="00884DB6">
        <w:rPr>
          <w:b/>
          <w:bCs/>
        </w:rPr>
        <w:t xml:space="preserve">during </w:t>
      </w:r>
      <w:r w:rsidR="00DB24D0">
        <w:rPr>
          <w:b/>
          <w:bCs/>
        </w:rPr>
        <w:t>handover procedure.</w:t>
      </w:r>
    </w:p>
    <w:p w14:paraId="4F1820CD" w14:textId="7A6FFF98" w:rsidR="00AE6D01" w:rsidRDefault="005E6758" w:rsidP="00977C53">
      <w:pPr>
        <w:pStyle w:val="ListParagraph"/>
        <w:numPr>
          <w:ilvl w:val="0"/>
          <w:numId w:val="13"/>
        </w:numPr>
        <w:spacing w:after="0"/>
        <w:ind w:leftChars="0"/>
        <w:rPr>
          <w:b/>
          <w:bCs/>
          <w:sz w:val="22"/>
          <w:szCs w:val="28"/>
        </w:rPr>
      </w:pPr>
      <w:r w:rsidRPr="00787119">
        <w:rPr>
          <w:b/>
          <w:bCs/>
          <w:sz w:val="22"/>
          <w:szCs w:val="28"/>
        </w:rPr>
        <w:t xml:space="preserve">FFS: </w:t>
      </w:r>
      <w:r w:rsidR="00787119" w:rsidRPr="00787119">
        <w:rPr>
          <w:b/>
          <w:bCs/>
          <w:sz w:val="22"/>
          <w:szCs w:val="28"/>
        </w:rPr>
        <w:t>how to handle the switching time between LMF based and UE-only operation</w:t>
      </w:r>
      <w:r w:rsidR="00787119" w:rsidRPr="00787119" w:rsidDel="00787119">
        <w:rPr>
          <w:b/>
          <w:bCs/>
          <w:sz w:val="22"/>
          <w:szCs w:val="28"/>
        </w:rPr>
        <w:t xml:space="preserve"> </w:t>
      </w:r>
      <w:r w:rsidR="00E873BE" w:rsidRPr="00787119">
        <w:rPr>
          <w:b/>
          <w:bCs/>
          <w:sz w:val="22"/>
          <w:szCs w:val="28"/>
        </w:rPr>
        <w:t xml:space="preserve"> </w:t>
      </w:r>
    </w:p>
    <w:p w14:paraId="7E16099D" w14:textId="77777777" w:rsidR="00AA77BA" w:rsidRPr="00787119" w:rsidRDefault="00AA77BA" w:rsidP="00AA77BA">
      <w:pPr>
        <w:pStyle w:val="ListParagraph"/>
        <w:spacing w:after="0"/>
        <w:ind w:leftChars="0" w:left="360" w:firstLine="0"/>
        <w:rPr>
          <w:b/>
          <w:bCs/>
          <w:sz w:val="22"/>
          <w:szCs w:val="28"/>
        </w:rPr>
      </w:pPr>
    </w:p>
    <w:p w14:paraId="0B286DFE" w14:textId="77777777" w:rsidR="00AE6D01" w:rsidRPr="00E36AED" w:rsidRDefault="00AE6D01" w:rsidP="00AE6D01">
      <w:pPr>
        <w:pStyle w:val="Heading3"/>
      </w:pPr>
      <w:r w:rsidRPr="00E36AED">
        <w:t>Further SLPP signalling related timing and delays</w:t>
      </w:r>
      <w:r>
        <w:t xml:space="preserve"> for location quality </w:t>
      </w:r>
      <w:proofErr w:type="gramStart"/>
      <w:r>
        <w:t>information</w:t>
      </w:r>
      <w:proofErr w:type="gramEnd"/>
    </w:p>
    <w:p w14:paraId="29107148" w14:textId="77777777" w:rsidR="00AE6D01" w:rsidRDefault="00AE6D01" w:rsidP="00AE6D01">
      <w:pPr>
        <w:rPr>
          <w:lang w:val="en-GB" w:eastAsia="ja-JP"/>
        </w:rPr>
      </w:pPr>
      <w:r>
        <w:rPr>
          <w:lang w:val="en-GB" w:eastAsia="ja-JP"/>
        </w:rPr>
        <w:t>RAN1#114 Agreements:</w:t>
      </w:r>
    </w:p>
    <w:p w14:paraId="76D69FFC" w14:textId="77777777" w:rsidR="00AE6D01" w:rsidRDefault="00AE6D01" w:rsidP="00AE6D01">
      <w:pPr>
        <w:spacing w:after="0"/>
        <w:rPr>
          <w:rFonts w:ascii="Times" w:eastAsia="Batang" w:hAnsi="Times"/>
          <w:szCs w:val="22"/>
          <w:lang w:eastAsia="x-none"/>
        </w:rPr>
      </w:pPr>
      <w:r>
        <w:rPr>
          <w:rFonts w:ascii="Times" w:eastAsia="Batang" w:hAnsi="Times"/>
          <w:highlight w:val="green"/>
          <w:lang w:eastAsia="x-none"/>
        </w:rPr>
        <w:t>Agreement</w:t>
      </w:r>
    </w:p>
    <w:p w14:paraId="22C475AB" w14:textId="77777777" w:rsidR="00AE6D01" w:rsidRDefault="00AE6D01" w:rsidP="00AE6D01">
      <w:pPr>
        <w:spacing w:after="0"/>
        <w:rPr>
          <w:rFonts w:ascii="Times" w:eastAsiaTheme="minorHAnsi" w:hAnsi="Times"/>
          <w:szCs w:val="24"/>
        </w:rPr>
      </w:pPr>
      <w:r>
        <w:rPr>
          <w:rFonts w:ascii="Times" w:hAnsi="Times"/>
          <w:szCs w:val="24"/>
        </w:rPr>
        <w:t xml:space="preserve">The following quality information can be reported in a similar way as in legacy </w:t>
      </w:r>
      <w:proofErr w:type="spellStart"/>
      <w:r>
        <w:rPr>
          <w:rFonts w:ascii="Times" w:hAnsi="Times"/>
          <w:szCs w:val="24"/>
        </w:rPr>
        <w:t>Uu</w:t>
      </w:r>
      <w:proofErr w:type="spellEnd"/>
      <w:r>
        <w:rPr>
          <w:rFonts w:ascii="Times" w:hAnsi="Times"/>
          <w:szCs w:val="24"/>
        </w:rPr>
        <w:t xml:space="preserve"> positioning:</w:t>
      </w:r>
    </w:p>
    <w:p w14:paraId="65E2E2FB" w14:textId="77777777" w:rsidR="00AE6D01" w:rsidRDefault="00AE6D01" w:rsidP="00671C68">
      <w:pPr>
        <w:numPr>
          <w:ilvl w:val="0"/>
          <w:numId w:val="15"/>
        </w:numPr>
        <w:contextualSpacing/>
        <w:rPr>
          <w:rFonts w:asciiTheme="minorHAnsi" w:hAnsiTheme="minorHAnsi"/>
          <w:szCs w:val="24"/>
        </w:rPr>
      </w:pPr>
      <w:r>
        <w:rPr>
          <w:rFonts w:hint="eastAsia"/>
          <w:szCs w:val="24"/>
        </w:rPr>
        <w:t xml:space="preserve">timing quality corresponding to the timing related </w:t>
      </w:r>
      <w:proofErr w:type="gramStart"/>
      <w:r>
        <w:rPr>
          <w:rFonts w:hint="eastAsia"/>
          <w:szCs w:val="24"/>
        </w:rPr>
        <w:t>measurements</w:t>
      </w:r>
      <w:proofErr w:type="gramEnd"/>
      <w:r>
        <w:rPr>
          <w:rFonts w:hint="eastAsia"/>
          <w:szCs w:val="24"/>
        </w:rPr>
        <w:t xml:space="preserve"> </w:t>
      </w:r>
    </w:p>
    <w:p w14:paraId="4C2AAA6C" w14:textId="77777777" w:rsidR="00AE6D01" w:rsidRDefault="00AE6D01" w:rsidP="00671C68">
      <w:pPr>
        <w:numPr>
          <w:ilvl w:val="0"/>
          <w:numId w:val="15"/>
        </w:numPr>
        <w:contextualSpacing/>
        <w:rPr>
          <w:szCs w:val="24"/>
        </w:rPr>
      </w:pPr>
      <w:r>
        <w:rPr>
          <w:rFonts w:hint="eastAsia"/>
          <w:szCs w:val="24"/>
        </w:rPr>
        <w:t xml:space="preserve">angle quality corresponding to the </w:t>
      </w:r>
      <w:proofErr w:type="spellStart"/>
      <w:r>
        <w:rPr>
          <w:rFonts w:hint="eastAsia"/>
          <w:szCs w:val="24"/>
        </w:rPr>
        <w:t>AoA</w:t>
      </w:r>
      <w:proofErr w:type="spellEnd"/>
      <w:r>
        <w:rPr>
          <w:rFonts w:hint="eastAsia"/>
          <w:szCs w:val="24"/>
        </w:rPr>
        <w:t xml:space="preserve"> </w:t>
      </w:r>
      <w:proofErr w:type="gramStart"/>
      <w:r>
        <w:rPr>
          <w:rFonts w:hint="eastAsia"/>
          <w:szCs w:val="24"/>
        </w:rPr>
        <w:t>measurement</w:t>
      </w:r>
      <w:proofErr w:type="gramEnd"/>
      <w:r>
        <w:rPr>
          <w:rFonts w:hint="eastAsia"/>
          <w:szCs w:val="24"/>
        </w:rPr>
        <w:t xml:space="preserve"> </w:t>
      </w:r>
    </w:p>
    <w:p w14:paraId="1BD8D903" w14:textId="77777777" w:rsidR="00AE6D01" w:rsidRDefault="00AE6D01" w:rsidP="00AE6D01">
      <w:pPr>
        <w:spacing w:after="0"/>
        <w:rPr>
          <w:rFonts w:ascii="Times" w:hAnsi="Times"/>
          <w:szCs w:val="24"/>
        </w:rPr>
      </w:pPr>
      <w:r>
        <w:rPr>
          <w:rFonts w:ascii="Times" w:hAnsi="Times"/>
          <w:szCs w:val="24"/>
        </w:rPr>
        <w:lastRenderedPageBreak/>
        <w:t>No specification impact on how to set the quality information and from RAN1 perspective, no performance requirements are expected to be defined for the quality information in Rel-18.</w:t>
      </w:r>
    </w:p>
    <w:p w14:paraId="690A1184" w14:textId="77777777" w:rsidR="00AE6D01" w:rsidRDefault="00AE6D01" w:rsidP="00AE6D01">
      <w:pPr>
        <w:spacing w:after="0"/>
        <w:rPr>
          <w:rFonts w:ascii="Times" w:eastAsia="DengXian" w:hAnsi="Times"/>
          <w:szCs w:val="24"/>
        </w:rPr>
      </w:pPr>
      <w:r w:rsidRPr="00913B63">
        <w:rPr>
          <w:rFonts w:ascii="Times" w:eastAsia="DengXian" w:hAnsi="Times"/>
          <w:b/>
          <w:bCs/>
          <w:szCs w:val="24"/>
        </w:rPr>
        <w:t xml:space="preserve">It is up to RAN2 whether </w:t>
      </w:r>
      <w:r w:rsidRPr="00913B63">
        <w:rPr>
          <w:rFonts w:ascii="Times" w:hAnsi="Times"/>
          <w:b/>
          <w:bCs/>
          <w:szCs w:val="24"/>
        </w:rPr>
        <w:t>location quality information can be reported when location information is reported</w:t>
      </w:r>
      <w:r>
        <w:rPr>
          <w:rFonts w:ascii="Times" w:hAnsi="Times"/>
          <w:szCs w:val="24"/>
        </w:rPr>
        <w:t>.</w:t>
      </w:r>
    </w:p>
    <w:p w14:paraId="424EF575" w14:textId="77777777" w:rsidR="00AE6D01" w:rsidRDefault="00AE6D01" w:rsidP="00AE6D01">
      <w:pPr>
        <w:rPr>
          <w:lang w:val="en-GB" w:eastAsia="ja-JP"/>
        </w:rPr>
      </w:pPr>
    </w:p>
    <w:p w14:paraId="6D2FE09C" w14:textId="77777777" w:rsidR="00AA77BA" w:rsidRDefault="00A0216D" w:rsidP="00AA77BA">
      <w:pPr>
        <w:rPr>
          <w:lang w:val="en-GB"/>
        </w:rPr>
      </w:pPr>
      <w:r>
        <w:t>There are some timing-related factors that</w:t>
      </w:r>
      <w:r>
        <w:rPr>
          <w:lang w:val="en-GB"/>
        </w:rPr>
        <w:t xml:space="preserve"> affect the relevance of the estimation, e.g., when the target UE has moved between the positioning request and the positioning provision. This is especially true for high mobility UEs such as cars. RAN2 already mentioned to SA2 that relative velocity between two UEs can be estimated; however, it is not yet decided </w:t>
      </w:r>
      <w:r w:rsidR="00AA77BA">
        <w:rPr>
          <w:lang w:val="en-GB"/>
        </w:rPr>
        <w:t>how it will be exactly specified</w:t>
      </w:r>
      <w:r>
        <w:rPr>
          <w:lang w:val="en-GB"/>
        </w:rPr>
        <w:t xml:space="preserve"> </w:t>
      </w:r>
      <w:r w:rsidR="00AA77BA">
        <w:rPr>
          <w:lang w:val="en-GB"/>
        </w:rPr>
        <w:t xml:space="preserve">in </w:t>
      </w:r>
      <w:r>
        <w:rPr>
          <w:lang w:val="en-GB"/>
        </w:rPr>
        <w:t xml:space="preserve">Rel-18. </w:t>
      </w:r>
    </w:p>
    <w:p w14:paraId="24160714" w14:textId="1D7D5B9A" w:rsidR="00AA77BA" w:rsidRDefault="00AA77BA" w:rsidP="00AA77BA">
      <w:pPr>
        <w:rPr>
          <w:lang w:val="en-GB"/>
        </w:rPr>
      </w:pPr>
      <w:r>
        <w:rPr>
          <w:lang w:val="en-GB"/>
        </w:rPr>
        <w:t xml:space="preserve">The mobility affecting the measurements is exactly the displacement of the UEs (e.g., relative to each other) during the measurement/positioning procedure delays. Knowing/exchanging the exact timestamps should support compensating such a displacement error in positioning. Therefore, RAN2 need to discuss exchanging other </w:t>
      </w:r>
      <w:r w:rsidRPr="00874A36">
        <w:rPr>
          <w:lang w:val="en-GB"/>
        </w:rPr>
        <w:t>assistance timing information</w:t>
      </w:r>
      <w:r>
        <w:rPr>
          <w:lang w:val="en-GB"/>
        </w:rPr>
        <w:t xml:space="preserve"> for increasing positioning accuracy, e.g., </w:t>
      </w:r>
      <w:r w:rsidRPr="00C6116D">
        <w:rPr>
          <w:lang w:val="en-GB"/>
        </w:rPr>
        <w:t>timestamping of SLPP measurements</w:t>
      </w:r>
      <w:r>
        <w:rPr>
          <w:lang w:val="en-GB"/>
        </w:rPr>
        <w:t xml:space="preserve"> and additional reporting delays.</w:t>
      </w:r>
    </w:p>
    <w:p w14:paraId="492613A8" w14:textId="7C1A5FD5" w:rsidR="00A0216D" w:rsidRDefault="00A0216D" w:rsidP="00A0216D">
      <w:pPr>
        <w:rPr>
          <w:lang w:val="en-GB"/>
        </w:rPr>
      </w:pPr>
    </w:p>
    <w:p w14:paraId="501A0098" w14:textId="20A4BE77" w:rsidR="00A0216D" w:rsidRDefault="00A0216D" w:rsidP="00A0216D">
      <w:pPr>
        <w:rPr>
          <w:b/>
          <w:bCs/>
          <w:lang w:val="en-GB"/>
        </w:rPr>
      </w:pPr>
      <w:r w:rsidRPr="008F57BB">
        <w:rPr>
          <w:b/>
          <w:bCs/>
          <w:i/>
          <w:iCs/>
          <w:u w:val="single"/>
          <w:lang w:val="en-GB"/>
        </w:rPr>
        <w:t xml:space="preserve">Observation </w:t>
      </w:r>
      <w:r>
        <w:rPr>
          <w:b/>
          <w:bCs/>
          <w:i/>
          <w:iCs/>
          <w:u w:val="single"/>
          <w:lang w:val="en-GB"/>
        </w:rPr>
        <w:t>7</w:t>
      </w:r>
      <w:r w:rsidRPr="0008522B">
        <w:rPr>
          <w:b/>
          <w:bCs/>
          <w:lang w:val="en-GB"/>
        </w:rPr>
        <w:t>: the accuracy of the estimated position may drastically be affected by delays for high mobility nodes.</w:t>
      </w:r>
    </w:p>
    <w:p w14:paraId="1095B990" w14:textId="7FAE5E31" w:rsidR="00A0216D" w:rsidRPr="0008522B" w:rsidRDefault="00A0216D" w:rsidP="00A0216D">
      <w:pPr>
        <w:rPr>
          <w:b/>
          <w:bCs/>
          <w:lang w:val="en-GB"/>
        </w:rPr>
      </w:pPr>
      <w:r w:rsidRPr="008F57BB">
        <w:rPr>
          <w:b/>
          <w:bCs/>
          <w:i/>
          <w:iCs/>
          <w:u w:val="single"/>
          <w:lang w:val="en-GB"/>
        </w:rPr>
        <w:t>Observation</w:t>
      </w:r>
      <w:r>
        <w:rPr>
          <w:b/>
          <w:bCs/>
          <w:i/>
          <w:iCs/>
          <w:u w:val="single"/>
          <w:lang w:val="en-GB"/>
        </w:rPr>
        <w:t xml:space="preserve"> </w:t>
      </w:r>
      <w:r>
        <w:rPr>
          <w:b/>
          <w:bCs/>
          <w:i/>
          <w:iCs/>
          <w:u w:val="single"/>
          <w:lang w:val="en-GB"/>
        </w:rPr>
        <w:t>8</w:t>
      </w:r>
      <w:r>
        <w:rPr>
          <w:b/>
          <w:bCs/>
          <w:i/>
          <w:iCs/>
          <w:u w:val="single"/>
          <w:lang w:val="en-GB"/>
        </w:rPr>
        <w:t>:</w:t>
      </w:r>
      <w:r w:rsidRPr="000063BE">
        <w:rPr>
          <w:b/>
          <w:bCs/>
          <w:lang w:val="en-GB"/>
        </w:rPr>
        <w:t xml:space="preserve"> Exchanging of </w:t>
      </w:r>
      <w:r>
        <w:rPr>
          <w:b/>
          <w:bCs/>
          <w:i/>
          <w:iCs/>
          <w:u w:val="single"/>
          <w:lang w:val="en-GB"/>
        </w:rPr>
        <w:t>time</w:t>
      </w:r>
      <w:r w:rsidRPr="000063BE">
        <w:rPr>
          <w:b/>
          <w:bCs/>
          <w:lang w:val="en-GB"/>
        </w:rPr>
        <w:t xml:space="preserve">-stamping and additional reporting delay should be used to compensate any uncounted displacement due to </w:t>
      </w:r>
      <w:proofErr w:type="gramStart"/>
      <w:r w:rsidRPr="000063BE">
        <w:rPr>
          <w:b/>
          <w:bCs/>
          <w:lang w:val="en-GB"/>
        </w:rPr>
        <w:t>mobility</w:t>
      </w:r>
      <w:proofErr w:type="gramEnd"/>
    </w:p>
    <w:p w14:paraId="4259E02A" w14:textId="52D4E1F2" w:rsidR="00840CE4" w:rsidRDefault="00840CE4" w:rsidP="00840CE4">
      <w:pPr>
        <w:rPr>
          <w:b/>
          <w:bCs/>
          <w:lang w:val="en-GB"/>
        </w:rPr>
      </w:pPr>
      <w:r w:rsidRPr="00F82442">
        <w:rPr>
          <w:b/>
          <w:bCs/>
          <w:i/>
          <w:iCs/>
          <w:u w:val="single"/>
          <w:lang w:val="en-GB"/>
        </w:rPr>
        <w:t>Proposal</w:t>
      </w:r>
      <w:r>
        <w:rPr>
          <w:b/>
          <w:bCs/>
          <w:i/>
          <w:iCs/>
          <w:u w:val="single"/>
          <w:lang w:val="en-GB"/>
        </w:rPr>
        <w:t xml:space="preserve"> </w:t>
      </w:r>
      <w:r>
        <w:rPr>
          <w:b/>
          <w:bCs/>
          <w:i/>
          <w:iCs/>
          <w:u w:val="single"/>
          <w:lang w:val="en-GB"/>
        </w:rPr>
        <w:t>7</w:t>
      </w:r>
      <w:r w:rsidRPr="00F82442">
        <w:rPr>
          <w:b/>
          <w:bCs/>
          <w:lang w:val="en-GB"/>
        </w:rPr>
        <w:t xml:space="preserve">: RAN2 to consider supporting the exchange of </w:t>
      </w:r>
      <w:r>
        <w:rPr>
          <w:b/>
          <w:bCs/>
          <w:lang w:val="en-GB"/>
        </w:rPr>
        <w:t xml:space="preserve">assistance timing information, e.g., </w:t>
      </w:r>
      <w:r w:rsidRPr="00F82442">
        <w:rPr>
          <w:b/>
          <w:bCs/>
          <w:lang w:val="en-GB"/>
        </w:rPr>
        <w:t xml:space="preserve">precise timestamping </w:t>
      </w:r>
      <w:r>
        <w:rPr>
          <w:b/>
          <w:bCs/>
          <w:lang w:val="en-GB"/>
        </w:rPr>
        <w:t>of</w:t>
      </w:r>
      <w:r w:rsidRPr="00F82442">
        <w:rPr>
          <w:b/>
          <w:bCs/>
          <w:lang w:val="en-GB"/>
        </w:rPr>
        <w:t xml:space="preserve"> SLPP measurements</w:t>
      </w:r>
      <w:r>
        <w:rPr>
          <w:b/>
          <w:bCs/>
          <w:lang w:val="en-GB"/>
        </w:rPr>
        <w:t xml:space="preserve">, additional delays (e.g., network delays). </w:t>
      </w:r>
    </w:p>
    <w:p w14:paraId="75976DCD" w14:textId="77777777" w:rsidR="00A0216D" w:rsidRPr="00913B63" w:rsidRDefault="00A0216D" w:rsidP="00AE6D01">
      <w:pPr>
        <w:rPr>
          <w:lang w:val="en-GB" w:eastAsia="ja-JP"/>
        </w:rPr>
      </w:pPr>
    </w:p>
    <w:p w14:paraId="1AC338D8" w14:textId="0DADE4F4" w:rsidR="00AE6D01" w:rsidRDefault="00AE6D01" w:rsidP="00AE6D01">
      <w:pPr>
        <w:rPr>
          <w:lang w:val="en-GB"/>
        </w:rPr>
      </w:pPr>
      <w:r w:rsidRPr="008F57BB">
        <w:rPr>
          <w:lang w:val="en-GB"/>
        </w:rPr>
        <w:t>In addition to</w:t>
      </w:r>
      <w:r w:rsidR="00A0216D">
        <w:rPr>
          <w:lang w:val="en-GB"/>
        </w:rPr>
        <w:t xml:space="preserve"> timing, the</w:t>
      </w:r>
      <w:r w:rsidRPr="008F57BB">
        <w:rPr>
          <w:lang w:val="en-GB"/>
        </w:rPr>
        <w:t xml:space="preserve"> relative velocity</w:t>
      </w:r>
      <w:r w:rsidR="00A0216D">
        <w:rPr>
          <w:lang w:val="en-GB"/>
        </w:rPr>
        <w:t xml:space="preserve"> and</w:t>
      </w:r>
      <w:r w:rsidRPr="008F57BB">
        <w:rPr>
          <w:lang w:val="en-GB"/>
        </w:rPr>
        <w:t xml:space="preserve"> the direction of the mobility could also impact the measurements. Herewith, RAN2 should consider supporting the exchange of UE mobility </w:t>
      </w:r>
      <w:r w:rsidRPr="008F57BB">
        <w:rPr>
          <w:lang w:eastAsia="ja-JP"/>
        </w:rPr>
        <w:t>characteristics (</w:t>
      </w:r>
      <w:proofErr w:type="gramStart"/>
      <w:r w:rsidRPr="008F57BB">
        <w:rPr>
          <w:lang w:eastAsia="ja-JP"/>
        </w:rPr>
        <w:t>i.e.</w:t>
      </w:r>
      <w:proofErr w:type="gramEnd"/>
      <w:r w:rsidRPr="008F57BB">
        <w:rPr>
          <w:lang w:eastAsia="ja-JP"/>
        </w:rPr>
        <w:t xml:space="preserve"> UE speed, direction)</w:t>
      </w:r>
      <w:r>
        <w:rPr>
          <w:lang w:eastAsia="ja-JP"/>
        </w:rPr>
        <w:t xml:space="preserve">. </w:t>
      </w:r>
      <w:r>
        <w:rPr>
          <w:lang w:val="en-GB"/>
        </w:rPr>
        <w:t xml:space="preserve">These high mobility nodes also have the advantage of having known speed and heading thanks to cooperative awareness, </w:t>
      </w:r>
      <w:r w:rsidR="00AA77BA">
        <w:rPr>
          <w:lang w:val="en-GB"/>
        </w:rPr>
        <w:t>and</w:t>
      </w:r>
      <w:r>
        <w:rPr>
          <w:lang w:val="en-GB"/>
        </w:rPr>
        <w:t xml:space="preserve"> sometimes known predicted trajectories. Combined with precise timestamping of measurements and </w:t>
      </w:r>
      <w:r>
        <w:rPr>
          <w:i/>
          <w:iCs/>
          <w:lang w:val="en-GB"/>
        </w:rPr>
        <w:t>a priori</w:t>
      </w:r>
      <w:r>
        <w:rPr>
          <w:lang w:val="en-GB"/>
        </w:rPr>
        <w:t xml:space="preserve"> estimation of delays, the LMF or server UE may be able to compensate the mobility of nodes during the SLPP. </w:t>
      </w:r>
    </w:p>
    <w:p w14:paraId="45164BB1" w14:textId="172F5F61" w:rsidR="00840CE4" w:rsidRDefault="00840CE4" w:rsidP="00840CE4">
      <w:pPr>
        <w:rPr>
          <w:b/>
          <w:bCs/>
          <w:lang w:val="en-GB"/>
        </w:rPr>
      </w:pPr>
      <w:r w:rsidRPr="00F82442">
        <w:rPr>
          <w:b/>
          <w:bCs/>
          <w:i/>
          <w:iCs/>
          <w:u w:val="single"/>
          <w:lang w:val="en-GB"/>
        </w:rPr>
        <w:t>Proposal</w:t>
      </w:r>
      <w:r>
        <w:rPr>
          <w:b/>
          <w:bCs/>
          <w:i/>
          <w:iCs/>
          <w:u w:val="single"/>
          <w:lang w:val="en-GB"/>
        </w:rPr>
        <w:t xml:space="preserve"> </w:t>
      </w:r>
      <w:r w:rsidR="00C46FED">
        <w:rPr>
          <w:b/>
          <w:bCs/>
          <w:i/>
          <w:iCs/>
          <w:u w:val="single"/>
          <w:lang w:val="en-GB"/>
        </w:rPr>
        <w:t>8</w:t>
      </w:r>
      <w:r w:rsidRPr="00F82442">
        <w:rPr>
          <w:b/>
          <w:bCs/>
          <w:lang w:val="en-GB"/>
        </w:rPr>
        <w:t>: RAN2 to consider supporting the exchange of assistance mobility information for the target and anchor UEs</w:t>
      </w:r>
      <w:r>
        <w:rPr>
          <w:b/>
          <w:bCs/>
          <w:lang w:val="en-GB"/>
        </w:rPr>
        <w:t xml:space="preserve">, e.g., </w:t>
      </w:r>
      <w:r w:rsidR="006D5345">
        <w:rPr>
          <w:b/>
          <w:bCs/>
          <w:lang w:val="en-GB"/>
        </w:rPr>
        <w:t xml:space="preserve">direction of heading, velocity, </w:t>
      </w:r>
      <w:proofErr w:type="gramStart"/>
      <w:r w:rsidR="006D5345">
        <w:rPr>
          <w:b/>
          <w:bCs/>
          <w:lang w:val="en-GB"/>
        </w:rPr>
        <w:t>etc.</w:t>
      </w:r>
      <w:r w:rsidRPr="00F82442">
        <w:rPr>
          <w:b/>
          <w:bCs/>
          <w:lang w:val="en-GB"/>
        </w:rPr>
        <w:t>.</w:t>
      </w:r>
      <w:proofErr w:type="gramEnd"/>
    </w:p>
    <w:p w14:paraId="34E849C6" w14:textId="77777777" w:rsidR="00AE6D01" w:rsidRPr="00C445F8" w:rsidRDefault="00AE6D01" w:rsidP="00AE6D01">
      <w:pPr>
        <w:rPr>
          <w:lang w:val="en-GB" w:eastAsia="ja-JP"/>
        </w:rPr>
      </w:pPr>
    </w:p>
    <w:p w14:paraId="0DA822DB" w14:textId="77777777" w:rsidR="00AE6D01" w:rsidRDefault="00AE6D01" w:rsidP="00AE6D01">
      <w:pPr>
        <w:rPr>
          <w:b/>
          <w:bCs/>
        </w:rPr>
      </w:pPr>
    </w:p>
    <w:p w14:paraId="6AFA957E" w14:textId="77777777" w:rsidR="00264BAE" w:rsidRDefault="00264BAE" w:rsidP="00AE6D01">
      <w:pPr>
        <w:rPr>
          <w:b/>
          <w:bCs/>
        </w:rPr>
      </w:pPr>
    </w:p>
    <w:p w14:paraId="59FB8D6E" w14:textId="77777777" w:rsidR="00264BAE" w:rsidRPr="00AE6D01" w:rsidRDefault="00264BAE" w:rsidP="00AE6D01">
      <w:pPr>
        <w:rPr>
          <w:b/>
          <w:bCs/>
        </w:rPr>
      </w:pPr>
    </w:p>
    <w:p w14:paraId="037A51F0" w14:textId="4CC41634" w:rsidR="00EB4734" w:rsidRPr="00E36AED" w:rsidRDefault="00EB4734" w:rsidP="00EB4734">
      <w:pPr>
        <w:pStyle w:val="Heading2"/>
      </w:pPr>
      <w:r w:rsidRPr="00E36AED">
        <w:lastRenderedPageBreak/>
        <w:t>Open topic</w:t>
      </w:r>
      <w:r w:rsidR="004A333C">
        <w:t>s</w:t>
      </w:r>
      <w:r w:rsidRPr="00E36AED">
        <w:t xml:space="preserve"> in sidelink relative positioning</w:t>
      </w:r>
    </w:p>
    <w:p w14:paraId="4913BAF9" w14:textId="35AD6853" w:rsidR="001442DD" w:rsidRPr="00E36AED" w:rsidRDefault="001442DD" w:rsidP="001442DD">
      <w:pPr>
        <w:pStyle w:val="Heading3"/>
      </w:pPr>
      <w:r w:rsidRPr="00E36AED">
        <w:t xml:space="preserve">Further </w:t>
      </w:r>
      <w:r w:rsidR="00D3300A">
        <w:t>a</w:t>
      </w:r>
      <w:r w:rsidR="00D3300A" w:rsidRPr="00D3300A">
        <w:t xml:space="preserve">ssistance data </w:t>
      </w:r>
      <w:r w:rsidRPr="00E36AED">
        <w:t xml:space="preserve">related to per panel </w:t>
      </w:r>
      <w:proofErr w:type="gramStart"/>
      <w:r w:rsidRPr="00E36AED">
        <w:t>reporting</w:t>
      </w:r>
      <w:proofErr w:type="gramEnd"/>
    </w:p>
    <w:p w14:paraId="75A73F96" w14:textId="3A255DA7" w:rsidR="00913B63" w:rsidRDefault="00913B63" w:rsidP="00913B63">
      <w:pPr>
        <w:rPr>
          <w:lang w:val="en-GB" w:eastAsia="ja-JP"/>
        </w:rPr>
      </w:pPr>
      <w:r>
        <w:rPr>
          <w:lang w:val="en-GB" w:eastAsia="ja-JP"/>
        </w:rPr>
        <w:t>RAN1#114 Agreements</w:t>
      </w:r>
    </w:p>
    <w:p w14:paraId="3779D6E0" w14:textId="77777777" w:rsidR="00913B63" w:rsidRDefault="00913B63" w:rsidP="00913B63">
      <w:pPr>
        <w:spacing w:after="0"/>
        <w:rPr>
          <w:rFonts w:eastAsia="Batang"/>
          <w:szCs w:val="24"/>
          <w:lang w:eastAsia="x-none"/>
        </w:rPr>
      </w:pPr>
      <w:r>
        <w:rPr>
          <w:rFonts w:eastAsia="Batang" w:hint="eastAsia"/>
          <w:szCs w:val="24"/>
          <w:highlight w:val="green"/>
          <w:lang w:eastAsia="x-none"/>
        </w:rPr>
        <w:t>Agreement</w:t>
      </w:r>
    </w:p>
    <w:p w14:paraId="583522EB" w14:textId="77777777" w:rsidR="00913B63" w:rsidRDefault="00913B63" w:rsidP="00913B63">
      <w:pPr>
        <w:spacing w:after="0"/>
        <w:rPr>
          <w:rFonts w:ascii="Times" w:eastAsia="Batang" w:hAnsi="Times"/>
          <w:szCs w:val="16"/>
          <w:lang w:eastAsia="en-US"/>
        </w:rPr>
      </w:pPr>
      <w:r>
        <w:rPr>
          <w:rFonts w:ascii="Times" w:eastAsia="Batang" w:hAnsi="Times"/>
          <w:szCs w:val="16"/>
        </w:rPr>
        <w:t>For provision of the ARP location information in assistance data for sidelink positioning, support the following:</w:t>
      </w:r>
    </w:p>
    <w:p w14:paraId="09897F85" w14:textId="4D8C7466" w:rsidR="00913B63" w:rsidRDefault="00913B63" w:rsidP="00671C68">
      <w:pPr>
        <w:numPr>
          <w:ilvl w:val="0"/>
          <w:numId w:val="15"/>
        </w:numPr>
        <w:contextualSpacing/>
        <w:rPr>
          <w:rFonts w:asciiTheme="minorHAnsi" w:eastAsiaTheme="minorHAnsi" w:hAnsiTheme="minorHAnsi"/>
          <w:szCs w:val="24"/>
        </w:rPr>
      </w:pPr>
      <w:r>
        <w:rPr>
          <w:rFonts w:hint="eastAsia"/>
          <w:szCs w:val="24"/>
        </w:rPr>
        <w:t>The ARP location information can be a position relative to a</w:t>
      </w:r>
      <w:r w:rsidR="00264BAE">
        <w:rPr>
          <w:szCs w:val="24"/>
        </w:rPr>
        <w:t xml:space="preserve"> ‘</w:t>
      </w:r>
      <w:r>
        <w:rPr>
          <w:rFonts w:hint="eastAsia"/>
          <w:szCs w:val="24"/>
        </w:rPr>
        <w:t>reference point</w:t>
      </w:r>
      <w:r>
        <w:rPr>
          <w:rFonts w:hint="eastAsia"/>
          <w:szCs w:val="24"/>
        </w:rPr>
        <w:t>’</w:t>
      </w:r>
      <w:r>
        <w:rPr>
          <w:rFonts w:hint="eastAsia"/>
          <w:szCs w:val="24"/>
        </w:rPr>
        <w:t>.</w:t>
      </w:r>
    </w:p>
    <w:p w14:paraId="7AEDC53D" w14:textId="77777777" w:rsidR="00913B63" w:rsidRDefault="00913B63" w:rsidP="00671C68">
      <w:pPr>
        <w:numPr>
          <w:ilvl w:val="0"/>
          <w:numId w:val="15"/>
        </w:numPr>
        <w:contextualSpacing/>
        <w:rPr>
          <w:szCs w:val="24"/>
        </w:rPr>
      </w:pPr>
      <w:r>
        <w:rPr>
          <w:rFonts w:hint="eastAsia"/>
          <w:szCs w:val="24"/>
        </w:rPr>
        <w:t xml:space="preserve">Note: RAN1 will not define </w:t>
      </w:r>
      <w:r>
        <w:rPr>
          <w:rFonts w:hint="eastAsia"/>
          <w:szCs w:val="24"/>
        </w:rPr>
        <w:t>“</w:t>
      </w:r>
      <w:r>
        <w:rPr>
          <w:rFonts w:hint="eastAsia"/>
          <w:szCs w:val="24"/>
        </w:rPr>
        <w:t>reference point</w:t>
      </w:r>
      <w:r>
        <w:rPr>
          <w:rFonts w:hint="eastAsia"/>
          <w:szCs w:val="24"/>
        </w:rPr>
        <w:t>”</w:t>
      </w:r>
      <w:r>
        <w:rPr>
          <w:rFonts w:hint="eastAsia"/>
          <w:szCs w:val="24"/>
        </w:rPr>
        <w:t xml:space="preserve">. The </w:t>
      </w:r>
      <w:r>
        <w:rPr>
          <w:rFonts w:hint="eastAsia"/>
          <w:szCs w:val="24"/>
        </w:rPr>
        <w:t>“</w:t>
      </w:r>
      <w:r>
        <w:rPr>
          <w:rFonts w:hint="eastAsia"/>
          <w:szCs w:val="24"/>
        </w:rPr>
        <w:t>reference point</w:t>
      </w:r>
      <w:r>
        <w:rPr>
          <w:rFonts w:hint="eastAsia"/>
          <w:szCs w:val="24"/>
        </w:rPr>
        <w:t>”</w:t>
      </w:r>
      <w:r>
        <w:rPr>
          <w:rFonts w:hint="eastAsia"/>
          <w:szCs w:val="24"/>
        </w:rPr>
        <w:t xml:space="preserve"> definition can be up to other </w:t>
      </w:r>
      <w:proofErr w:type="gramStart"/>
      <w:r>
        <w:rPr>
          <w:rFonts w:hint="eastAsia"/>
          <w:szCs w:val="24"/>
        </w:rPr>
        <w:t>WGs</w:t>
      </w:r>
      <w:proofErr w:type="gramEnd"/>
    </w:p>
    <w:p w14:paraId="0EB4B0A5" w14:textId="77777777" w:rsidR="00913B63" w:rsidRDefault="00913B63" w:rsidP="00913B63">
      <w:pPr>
        <w:spacing w:after="0"/>
        <w:rPr>
          <w:rFonts w:ascii="Times" w:eastAsia="Batang" w:hAnsi="Times"/>
          <w:szCs w:val="24"/>
          <w:lang w:eastAsia="x-none"/>
        </w:rPr>
      </w:pPr>
    </w:p>
    <w:p w14:paraId="5544B1A4" w14:textId="77777777" w:rsidR="00913B63" w:rsidRDefault="00913B63" w:rsidP="00913B63">
      <w:pPr>
        <w:spacing w:after="0"/>
        <w:rPr>
          <w:rFonts w:ascii="Times" w:eastAsia="Batang" w:hAnsi="Times"/>
          <w:szCs w:val="24"/>
          <w:lang w:eastAsia="x-none"/>
        </w:rPr>
      </w:pPr>
    </w:p>
    <w:p w14:paraId="461FF899" w14:textId="1D450E2D" w:rsidR="003D483D" w:rsidRDefault="003D483D" w:rsidP="00913B63">
      <w:pPr>
        <w:spacing w:after="0"/>
        <w:rPr>
          <w:szCs w:val="24"/>
        </w:rPr>
      </w:pPr>
      <w:r>
        <w:rPr>
          <w:rFonts w:ascii="Times" w:eastAsia="Batang" w:hAnsi="Times"/>
          <w:szCs w:val="24"/>
          <w:lang w:eastAsia="x-none"/>
        </w:rPr>
        <w:t xml:space="preserve">In the assistance data, </w:t>
      </w:r>
      <w:r w:rsidR="003A2C70">
        <w:rPr>
          <w:rFonts w:ascii="Times" w:eastAsia="Batang" w:hAnsi="Times"/>
          <w:szCs w:val="24"/>
          <w:lang w:eastAsia="x-none"/>
        </w:rPr>
        <w:t>the refere</w:t>
      </w:r>
      <w:r w:rsidR="00D3788F">
        <w:rPr>
          <w:rFonts w:ascii="Times" w:eastAsia="Batang" w:hAnsi="Times"/>
          <w:szCs w:val="24"/>
          <w:lang w:eastAsia="x-none"/>
        </w:rPr>
        <w:t xml:space="preserve">nce point (which could resemble the </w:t>
      </w:r>
      <w:r w:rsidR="00361CB1">
        <w:rPr>
          <w:rFonts w:ascii="Times" w:eastAsia="Batang" w:hAnsi="Times"/>
          <w:szCs w:val="24"/>
          <w:lang w:eastAsia="x-none"/>
        </w:rPr>
        <w:t>aperture</w:t>
      </w:r>
      <w:r w:rsidR="007C5BE2">
        <w:rPr>
          <w:rFonts w:ascii="Times" w:eastAsia="Batang" w:hAnsi="Times"/>
          <w:szCs w:val="24"/>
          <w:lang w:eastAsia="x-none"/>
        </w:rPr>
        <w:t xml:space="preserve"> </w:t>
      </w:r>
      <w:r w:rsidR="00DA405E">
        <w:rPr>
          <w:rFonts w:ascii="Times" w:eastAsia="Batang" w:hAnsi="Times"/>
          <w:szCs w:val="24"/>
          <w:lang w:eastAsia="x-none"/>
        </w:rPr>
        <w:t>geometr</w:t>
      </w:r>
      <w:r w:rsidR="007C5BE2">
        <w:rPr>
          <w:rFonts w:ascii="Times" w:eastAsia="Batang" w:hAnsi="Times"/>
          <w:szCs w:val="24"/>
          <w:lang w:eastAsia="x-none"/>
        </w:rPr>
        <w:t>y indication of each ARP in the UE) and, additionally, further related information for every ARP</w:t>
      </w:r>
      <w:r w:rsidR="00855C5E">
        <w:rPr>
          <w:rFonts w:ascii="Times" w:eastAsia="Batang" w:hAnsi="Times"/>
          <w:szCs w:val="24"/>
          <w:lang w:eastAsia="x-none"/>
        </w:rPr>
        <w:t xml:space="preserve"> need to be conveyed to LMF or UEs,</w:t>
      </w:r>
      <w:r w:rsidR="00361CB1">
        <w:rPr>
          <w:rFonts w:ascii="Times" w:eastAsia="Batang" w:hAnsi="Times"/>
          <w:szCs w:val="24"/>
          <w:lang w:eastAsia="x-none"/>
        </w:rPr>
        <w:t xml:space="preserve"> e.g., </w:t>
      </w:r>
      <w:r w:rsidR="00E63C81">
        <w:rPr>
          <w:rFonts w:ascii="Times" w:eastAsia="Batang" w:hAnsi="Times"/>
          <w:szCs w:val="24"/>
          <w:lang w:eastAsia="x-none"/>
        </w:rPr>
        <w:t xml:space="preserve">ARP </w:t>
      </w:r>
      <w:r w:rsidR="00361CB1">
        <w:rPr>
          <w:rFonts w:ascii="Times" w:eastAsia="Batang" w:hAnsi="Times"/>
          <w:szCs w:val="24"/>
          <w:lang w:eastAsia="x-none"/>
        </w:rPr>
        <w:t>ID,</w:t>
      </w:r>
      <w:r w:rsidR="007C5BE2">
        <w:rPr>
          <w:rFonts w:ascii="Times" w:eastAsia="Batang" w:hAnsi="Times"/>
          <w:szCs w:val="24"/>
          <w:lang w:eastAsia="x-none"/>
        </w:rPr>
        <w:t xml:space="preserve"> </w:t>
      </w:r>
      <w:r w:rsidR="00361CB1">
        <w:rPr>
          <w:rFonts w:hint="eastAsia"/>
          <w:szCs w:val="24"/>
        </w:rPr>
        <w:t xml:space="preserve">position relative to a </w:t>
      </w:r>
      <w:r w:rsidR="006D5345">
        <w:rPr>
          <w:szCs w:val="24"/>
        </w:rPr>
        <w:t>‘</w:t>
      </w:r>
      <w:r w:rsidR="00361CB1">
        <w:rPr>
          <w:rFonts w:hint="eastAsia"/>
          <w:szCs w:val="24"/>
        </w:rPr>
        <w:t>reference point</w:t>
      </w:r>
      <w:r w:rsidR="00361CB1">
        <w:rPr>
          <w:szCs w:val="24"/>
        </w:rPr>
        <w:t>’, the associated SL-PRS,</w:t>
      </w:r>
      <w:r w:rsidR="001723DB">
        <w:rPr>
          <w:szCs w:val="24"/>
        </w:rPr>
        <w:t xml:space="preserve"> </w:t>
      </w:r>
      <w:proofErr w:type="gramStart"/>
      <w:r w:rsidR="00361CB1">
        <w:rPr>
          <w:szCs w:val="24"/>
        </w:rPr>
        <w:t>etc..</w:t>
      </w:r>
      <w:proofErr w:type="gramEnd"/>
      <w:r w:rsidR="00361CB1">
        <w:rPr>
          <w:szCs w:val="24"/>
        </w:rPr>
        <w:t xml:space="preserve"> </w:t>
      </w:r>
    </w:p>
    <w:p w14:paraId="3F1FDDD7" w14:textId="77777777" w:rsidR="00855C5E" w:rsidRDefault="00855C5E" w:rsidP="00913B63">
      <w:pPr>
        <w:spacing w:after="0"/>
        <w:rPr>
          <w:szCs w:val="24"/>
        </w:rPr>
      </w:pPr>
    </w:p>
    <w:p w14:paraId="0FE24D7C" w14:textId="7D3D98E7" w:rsidR="00361CB1" w:rsidRDefault="00361CB1" w:rsidP="00913B63">
      <w:pPr>
        <w:spacing w:after="0"/>
        <w:rPr>
          <w:szCs w:val="24"/>
        </w:rPr>
      </w:pPr>
      <w:r>
        <w:rPr>
          <w:szCs w:val="24"/>
        </w:rPr>
        <w:t xml:space="preserve">For the reference point, RAN1 decided that the definition should be </w:t>
      </w:r>
      <w:r w:rsidR="002D3747">
        <w:rPr>
          <w:szCs w:val="24"/>
        </w:rPr>
        <w:t>left to other WGs. In our understanding, RAN2 should convey the reference point definition from higher layers. The reference point</w:t>
      </w:r>
      <w:r w:rsidR="00512879">
        <w:rPr>
          <w:szCs w:val="24"/>
        </w:rPr>
        <w:t xml:space="preserve"> can be identified based on the shape, </w:t>
      </w:r>
      <w:proofErr w:type="gramStart"/>
      <w:r w:rsidR="00512879">
        <w:rPr>
          <w:szCs w:val="24"/>
        </w:rPr>
        <w:t>size</w:t>
      </w:r>
      <w:proofErr w:type="gramEnd"/>
      <w:r w:rsidR="00512879">
        <w:rPr>
          <w:szCs w:val="24"/>
        </w:rPr>
        <w:t xml:space="preserve"> and geometry of the UE</w:t>
      </w:r>
      <w:r w:rsidR="006D5345">
        <w:rPr>
          <w:szCs w:val="24"/>
        </w:rPr>
        <w:t>, which is left to the UE</w:t>
      </w:r>
      <w:r w:rsidR="00512879">
        <w:rPr>
          <w:szCs w:val="24"/>
        </w:rPr>
        <w:t xml:space="preserve">. </w:t>
      </w:r>
      <w:r w:rsidR="006D5345">
        <w:rPr>
          <w:szCs w:val="24"/>
        </w:rPr>
        <w:t xml:space="preserve">However, RAN2 need to have a limited options for the reference point to be able to </w:t>
      </w:r>
      <w:r w:rsidR="00E504E8">
        <w:rPr>
          <w:szCs w:val="24"/>
        </w:rPr>
        <w:t>conduct information about the ARP.</w:t>
      </w:r>
    </w:p>
    <w:p w14:paraId="1D85F0E5" w14:textId="431141D5" w:rsidR="00863C8F" w:rsidRDefault="00133A9B" w:rsidP="00577F13">
      <w:pPr>
        <w:keepNext/>
        <w:spacing w:after="0"/>
        <w:jc w:val="center"/>
      </w:pPr>
      <w:r>
        <w:object w:dxaOrig="3696" w:dyaOrig="2196" w14:anchorId="0E50A9E0">
          <v:shape id="_x0000_i1064" type="#_x0000_t75" style="width:211pt;height:125.5pt" o:ole="">
            <v:imagedata r:id="rId14" o:title=""/>
          </v:shape>
          <o:OLEObject Type="Embed" ProgID="Visio.Drawing.15" ShapeID="_x0000_i1064" DrawAspect="Content" ObjectID="_1757521899" r:id="rId15"/>
        </w:object>
      </w:r>
    </w:p>
    <w:p w14:paraId="3DD0262F" w14:textId="0FAB62C7" w:rsidR="00E63C81" w:rsidRDefault="00863C8F" w:rsidP="00E504E8">
      <w:pPr>
        <w:pStyle w:val="Caption"/>
        <w:jc w:val="center"/>
        <w:rPr>
          <w:rFonts w:ascii="Times" w:eastAsia="Batang" w:hAnsi="Times"/>
          <w:szCs w:val="24"/>
          <w:lang w:eastAsia="x-none"/>
        </w:rPr>
      </w:pPr>
      <w:r>
        <w:t xml:space="preserve">Figure </w:t>
      </w:r>
      <w:r w:rsidR="00E504E8">
        <w:t>3</w:t>
      </w:r>
      <w:r>
        <w:t xml:space="preserve">: Vehicle bounding box </w:t>
      </w:r>
      <w:r w:rsidR="00354140">
        <w:t>with</w:t>
      </w:r>
      <w:r>
        <w:t xml:space="preserve"> ARP </w:t>
      </w:r>
      <w:r w:rsidR="00354140">
        <w:t xml:space="preserve">(orange) and ARP </w:t>
      </w:r>
      <w:r>
        <w:t>reference point</w:t>
      </w:r>
      <w:r w:rsidR="00354140">
        <w:t xml:space="preserve"> (black)</w:t>
      </w:r>
    </w:p>
    <w:p w14:paraId="54C4D2A1" w14:textId="021F2DB1" w:rsidR="00C46FED" w:rsidRPr="00C46FED" w:rsidRDefault="00C46FED" w:rsidP="00C46FED">
      <w:pPr>
        <w:rPr>
          <w:b/>
          <w:bCs/>
          <w:lang w:val="en-GB"/>
        </w:rPr>
      </w:pPr>
      <w:r w:rsidRPr="00365CFE">
        <w:rPr>
          <w:b/>
          <w:i/>
          <w:u w:val="single"/>
          <w:lang w:val="en-GB"/>
        </w:rPr>
        <w:t>Observation</w:t>
      </w:r>
      <w:r>
        <w:rPr>
          <w:b/>
          <w:i/>
          <w:u w:val="single"/>
          <w:lang w:val="en-GB"/>
        </w:rPr>
        <w:t xml:space="preserve"> </w:t>
      </w:r>
      <w:r>
        <w:rPr>
          <w:b/>
          <w:i/>
          <w:u w:val="single"/>
          <w:lang w:val="en-GB"/>
        </w:rPr>
        <w:t>9</w:t>
      </w:r>
      <w:r w:rsidRPr="00F82486">
        <w:rPr>
          <w:b/>
          <w:bCs/>
          <w:lang w:val="en-GB"/>
        </w:rPr>
        <w:t>: RAN</w:t>
      </w:r>
      <w:r w:rsidRPr="00C46FED">
        <w:rPr>
          <w:b/>
          <w:bCs/>
          <w:lang w:val="en-GB"/>
        </w:rPr>
        <w:t xml:space="preserve">1 did not identify the </w:t>
      </w:r>
      <w:r w:rsidRPr="00C46FED">
        <w:rPr>
          <w:b/>
          <w:bCs/>
          <w:lang w:val="en-GB"/>
        </w:rPr>
        <w:t xml:space="preserve">definition of </w:t>
      </w:r>
      <w:r w:rsidRPr="00C46FED">
        <w:rPr>
          <w:rFonts w:hint="eastAsia"/>
          <w:b/>
          <w:bCs/>
          <w:szCs w:val="24"/>
        </w:rPr>
        <w:t>reference point</w:t>
      </w:r>
      <w:r w:rsidRPr="00C46FED">
        <w:rPr>
          <w:b/>
          <w:bCs/>
          <w:szCs w:val="24"/>
        </w:rPr>
        <w:t xml:space="preserve"> of </w:t>
      </w:r>
      <w:r w:rsidRPr="00C46FED">
        <w:rPr>
          <w:rFonts w:hint="eastAsia"/>
          <w:b/>
          <w:bCs/>
          <w:szCs w:val="24"/>
        </w:rPr>
        <w:t>ARP location information</w:t>
      </w:r>
      <w:r w:rsidRPr="00C46FED">
        <w:rPr>
          <w:b/>
          <w:bCs/>
          <w:szCs w:val="24"/>
        </w:rPr>
        <w:t xml:space="preserve"> in the assistance information</w:t>
      </w:r>
      <w:r w:rsidRPr="00F82486">
        <w:rPr>
          <w:b/>
          <w:bCs/>
          <w:lang w:val="en-GB"/>
        </w:rPr>
        <w:t>.</w:t>
      </w:r>
    </w:p>
    <w:p w14:paraId="1C9F3678" w14:textId="0D9AEDB7" w:rsidR="00C46FED" w:rsidRPr="00F20896" w:rsidRDefault="00C46FED" w:rsidP="00C46FED">
      <w:pPr>
        <w:rPr>
          <w:b/>
          <w:bCs/>
          <w:lang w:val="en-GB"/>
        </w:rPr>
      </w:pPr>
      <w:r w:rsidRPr="00C46FED">
        <w:rPr>
          <w:b/>
          <w:i/>
          <w:u w:val="single"/>
          <w:lang w:val="en-GB"/>
        </w:rPr>
        <w:t>Proposal 9:</w:t>
      </w:r>
      <w:r w:rsidRPr="00C46FED">
        <w:rPr>
          <w:b/>
          <w:bCs/>
          <w:lang w:val="en-GB"/>
        </w:rPr>
        <w:t xml:space="preserve"> RAN2 to define the </w:t>
      </w:r>
      <w:r w:rsidRPr="00C46FED">
        <w:rPr>
          <w:rFonts w:hint="eastAsia"/>
          <w:b/>
          <w:bCs/>
          <w:szCs w:val="24"/>
        </w:rPr>
        <w:t>reference point</w:t>
      </w:r>
      <w:r w:rsidRPr="00C46FED">
        <w:rPr>
          <w:b/>
          <w:bCs/>
          <w:szCs w:val="24"/>
        </w:rPr>
        <w:t xml:space="preserve"> and configure few options</w:t>
      </w:r>
      <w:r w:rsidR="00A80E04">
        <w:rPr>
          <w:b/>
          <w:bCs/>
          <w:szCs w:val="24"/>
        </w:rPr>
        <w:t xml:space="preserve"> for the ARP location</w:t>
      </w:r>
      <w:r w:rsidR="00F20896">
        <w:rPr>
          <w:b/>
          <w:bCs/>
          <w:szCs w:val="24"/>
        </w:rPr>
        <w:t xml:space="preserve"> in the device to be</w:t>
      </w:r>
      <w:r w:rsidRPr="00C46FED">
        <w:rPr>
          <w:b/>
          <w:bCs/>
          <w:szCs w:val="24"/>
        </w:rPr>
        <w:t xml:space="preserve"> convey</w:t>
      </w:r>
      <w:r w:rsidR="00F20896">
        <w:rPr>
          <w:b/>
          <w:bCs/>
          <w:szCs w:val="24"/>
        </w:rPr>
        <w:t>ed</w:t>
      </w:r>
      <w:r w:rsidRPr="00C46FED">
        <w:rPr>
          <w:b/>
          <w:bCs/>
          <w:szCs w:val="24"/>
        </w:rPr>
        <w:t xml:space="preserve"> </w:t>
      </w:r>
      <w:r w:rsidR="00F20896" w:rsidRPr="00F20896">
        <w:rPr>
          <w:b/>
          <w:bCs/>
          <w:szCs w:val="24"/>
        </w:rPr>
        <w:t xml:space="preserve">in </w:t>
      </w:r>
      <w:r w:rsidRPr="00F20896">
        <w:rPr>
          <w:b/>
          <w:bCs/>
          <w:szCs w:val="24"/>
        </w:rPr>
        <w:t>ARPs</w:t>
      </w:r>
      <w:r w:rsidR="00F20896" w:rsidRPr="00F20896">
        <w:rPr>
          <w:b/>
          <w:bCs/>
          <w:szCs w:val="24"/>
        </w:rPr>
        <w:t xml:space="preserve"> </w:t>
      </w:r>
      <w:r w:rsidR="00F20896" w:rsidRPr="00F20896">
        <w:rPr>
          <w:rFonts w:ascii="Times" w:eastAsia="Batang" w:hAnsi="Times"/>
          <w:b/>
          <w:bCs/>
          <w:szCs w:val="16"/>
        </w:rPr>
        <w:t>location information in assistance data</w:t>
      </w:r>
      <w:r w:rsidRPr="00F20896">
        <w:rPr>
          <w:b/>
          <w:bCs/>
          <w:lang w:val="en-GB"/>
        </w:rPr>
        <w:t>.</w:t>
      </w:r>
    </w:p>
    <w:p w14:paraId="06DC7124" w14:textId="10E9913F" w:rsidR="001442DD" w:rsidRPr="004E65D1" w:rsidRDefault="00AB5229" w:rsidP="001442DD">
      <w:pPr>
        <w:rPr>
          <w:lang w:val="en-GB"/>
        </w:rPr>
      </w:pPr>
      <w:r>
        <w:rPr>
          <w:lang w:val="en-GB" w:eastAsia="ja-JP"/>
        </w:rPr>
        <w:t>The p</w:t>
      </w:r>
      <w:r w:rsidR="005D0691">
        <w:rPr>
          <w:lang w:val="en-GB" w:eastAsia="ja-JP"/>
        </w:rPr>
        <w:t xml:space="preserve">roblem of </w:t>
      </w:r>
      <w:r>
        <w:rPr>
          <w:lang w:val="en-GB" w:eastAsia="ja-JP"/>
        </w:rPr>
        <w:t xml:space="preserve">the </w:t>
      </w:r>
      <w:r w:rsidR="005D0691">
        <w:rPr>
          <w:lang w:val="en-GB" w:eastAsia="ja-JP"/>
        </w:rPr>
        <w:t xml:space="preserve">existing assumptions is that the orientation of the ARPs may not be easily considered if the pose of the </w:t>
      </w:r>
      <w:r w:rsidR="0064607B">
        <w:rPr>
          <w:lang w:val="en-GB" w:eastAsia="ja-JP"/>
        </w:rPr>
        <w:t>and the orientation of the ARPs are</w:t>
      </w:r>
      <w:r w:rsidR="005D0691">
        <w:rPr>
          <w:lang w:val="en-GB" w:eastAsia="ja-JP"/>
        </w:rPr>
        <w:t xml:space="preserve"> not among the assistance data/information.</w:t>
      </w:r>
      <w:r w:rsidR="00FA73B4">
        <w:rPr>
          <w:lang w:val="en-GB" w:eastAsia="ja-JP"/>
        </w:rPr>
        <w:t xml:space="preserve"> With the </w:t>
      </w:r>
      <w:r w:rsidR="00C850C3">
        <w:rPr>
          <w:lang w:val="en-GB" w:eastAsia="ja-JP"/>
        </w:rPr>
        <w:t xml:space="preserve">relative position of the </w:t>
      </w:r>
      <w:r w:rsidR="001B4ECA">
        <w:rPr>
          <w:lang w:val="en-GB" w:eastAsia="ja-JP"/>
        </w:rPr>
        <w:t xml:space="preserve">ARPs with respect to the </w:t>
      </w:r>
      <w:r w:rsidR="00666090">
        <w:rPr>
          <w:lang w:val="en-GB" w:eastAsia="ja-JP"/>
        </w:rPr>
        <w:t xml:space="preserve">reference point, the ARPs are </w:t>
      </w:r>
      <w:r w:rsidR="00AE7E2C">
        <w:rPr>
          <w:lang w:val="en-GB" w:eastAsia="ja-JP"/>
        </w:rPr>
        <w:t xml:space="preserve">located on circles around the reference point, </w:t>
      </w:r>
      <w:r w:rsidR="0071658E">
        <w:rPr>
          <w:lang w:val="en-GB" w:eastAsia="ja-JP"/>
        </w:rPr>
        <w:t xml:space="preserve">although </w:t>
      </w:r>
      <w:r w:rsidR="00AE7E2C">
        <w:rPr>
          <w:lang w:val="en-GB" w:eastAsia="ja-JP"/>
        </w:rPr>
        <w:t xml:space="preserve">with the appropriate </w:t>
      </w:r>
      <w:r w:rsidR="0071658E">
        <w:rPr>
          <w:lang w:val="en-GB" w:eastAsia="ja-JP"/>
        </w:rPr>
        <w:t xml:space="preserve">position relative to each other. This is </w:t>
      </w:r>
      <w:r w:rsidR="0064607B">
        <w:rPr>
          <w:lang w:val="en-GB" w:eastAsia="ja-JP"/>
        </w:rPr>
        <w:t>solved</w:t>
      </w:r>
      <w:r w:rsidR="0071658E">
        <w:rPr>
          <w:lang w:val="en-GB" w:eastAsia="ja-JP"/>
        </w:rPr>
        <w:t xml:space="preserve"> with the orientation of at least one ARP with respect to the reference point.</w:t>
      </w:r>
      <w:r w:rsidR="00133A9B">
        <w:rPr>
          <w:lang w:val="en-GB" w:eastAsia="ja-JP"/>
        </w:rPr>
        <w:t xml:space="preserve"> </w:t>
      </w:r>
      <w:r w:rsidR="00133A9B">
        <w:rPr>
          <w:lang w:val="en-GB"/>
        </w:rPr>
        <w:t>Therefore</w:t>
      </w:r>
      <w:r w:rsidR="00B91ECD">
        <w:rPr>
          <w:lang w:val="en-GB"/>
        </w:rPr>
        <w:t>, antenna and/or ARP orientation</w:t>
      </w:r>
      <w:r w:rsidR="007C7201">
        <w:rPr>
          <w:lang w:val="en-GB"/>
        </w:rPr>
        <w:t xml:space="preserve"> can be very beneficial i</w:t>
      </w:r>
      <w:r w:rsidR="00133A9B">
        <w:rPr>
          <w:lang w:val="en-GB"/>
        </w:rPr>
        <w:t>f</w:t>
      </w:r>
      <w:r w:rsidR="007C7201">
        <w:rPr>
          <w:lang w:val="en-GB"/>
        </w:rPr>
        <w:t xml:space="preserve"> shared as an assistance information (e.g., leaving further utilization to the UE implementation).</w:t>
      </w:r>
      <w:r w:rsidR="002A176E">
        <w:rPr>
          <w:lang w:val="en-GB"/>
        </w:rPr>
        <w:t xml:space="preserve"> </w:t>
      </w:r>
    </w:p>
    <w:p w14:paraId="51ED14B2" w14:textId="53840B07" w:rsidR="001442DD" w:rsidRPr="00C33F90" w:rsidRDefault="001442DD" w:rsidP="001442DD">
      <w:pPr>
        <w:rPr>
          <w:b/>
          <w:bCs/>
          <w:lang w:val="en-GB"/>
        </w:rPr>
      </w:pPr>
      <w:r w:rsidRPr="00F37178">
        <w:rPr>
          <w:b/>
          <w:bCs/>
          <w:i/>
          <w:iCs/>
          <w:u w:val="single"/>
          <w:lang w:val="en-GB"/>
        </w:rPr>
        <w:t>Observation</w:t>
      </w:r>
      <w:r w:rsidR="007155CE">
        <w:rPr>
          <w:b/>
          <w:bCs/>
          <w:i/>
          <w:iCs/>
          <w:u w:val="single"/>
          <w:lang w:val="en-GB"/>
        </w:rPr>
        <w:t xml:space="preserve"> 1</w:t>
      </w:r>
      <w:r w:rsidR="00671C68">
        <w:rPr>
          <w:b/>
          <w:bCs/>
          <w:i/>
          <w:iCs/>
          <w:u w:val="single"/>
          <w:lang w:val="en-GB"/>
        </w:rPr>
        <w:t>0</w:t>
      </w:r>
      <w:r w:rsidRPr="00C33F90">
        <w:rPr>
          <w:b/>
          <w:bCs/>
          <w:lang w:val="en-GB"/>
        </w:rPr>
        <w:t xml:space="preserve">: in the case of vehicle devices, distances between panels can be of </w:t>
      </w:r>
      <w:r w:rsidR="00671C68">
        <w:rPr>
          <w:b/>
          <w:bCs/>
          <w:lang w:val="en-GB"/>
        </w:rPr>
        <w:t xml:space="preserve">up to few </w:t>
      </w:r>
      <w:r w:rsidRPr="00C33F90">
        <w:rPr>
          <w:b/>
          <w:bCs/>
          <w:lang w:val="en-GB"/>
        </w:rPr>
        <w:t>meters,</w:t>
      </w:r>
      <w:r w:rsidR="00671C68">
        <w:rPr>
          <w:b/>
          <w:bCs/>
          <w:lang w:val="en-GB"/>
        </w:rPr>
        <w:t xml:space="preserve"> and the ARP orientation can</w:t>
      </w:r>
      <w:r w:rsidRPr="00C33F90">
        <w:rPr>
          <w:b/>
          <w:bCs/>
          <w:lang w:val="en-GB"/>
        </w:rPr>
        <w:t xml:space="preserve"> highly impact the estimation of the distance if not </w:t>
      </w:r>
      <w:proofErr w:type="gramStart"/>
      <w:r w:rsidRPr="00C33F90">
        <w:rPr>
          <w:b/>
          <w:bCs/>
          <w:lang w:val="en-GB"/>
        </w:rPr>
        <w:t>taken into account</w:t>
      </w:r>
      <w:proofErr w:type="gramEnd"/>
      <w:r w:rsidRPr="00C33F90">
        <w:rPr>
          <w:b/>
          <w:bCs/>
          <w:lang w:val="en-GB"/>
        </w:rPr>
        <w:t>.</w:t>
      </w:r>
    </w:p>
    <w:p w14:paraId="1A84994E" w14:textId="6B1BA1D1" w:rsidR="00EB4734" w:rsidRDefault="001442DD" w:rsidP="00EB4734">
      <w:pPr>
        <w:rPr>
          <w:lang w:val="en-GB" w:eastAsia="ja-JP"/>
        </w:rPr>
      </w:pPr>
      <w:r w:rsidRPr="00F37178">
        <w:rPr>
          <w:b/>
          <w:bCs/>
          <w:i/>
          <w:iCs/>
          <w:u w:val="single"/>
        </w:rPr>
        <w:lastRenderedPageBreak/>
        <w:t>Proposal</w:t>
      </w:r>
      <w:r w:rsidR="007155CE">
        <w:rPr>
          <w:b/>
          <w:bCs/>
          <w:i/>
          <w:iCs/>
          <w:u w:val="single"/>
        </w:rPr>
        <w:t xml:space="preserve"> 1</w:t>
      </w:r>
      <w:r w:rsidR="00671C68">
        <w:rPr>
          <w:b/>
          <w:bCs/>
          <w:i/>
          <w:iCs/>
          <w:u w:val="single"/>
        </w:rPr>
        <w:t>0</w:t>
      </w:r>
      <w:r w:rsidRPr="00F37178">
        <w:rPr>
          <w:b/>
          <w:bCs/>
        </w:rPr>
        <w:t xml:space="preserve">: RAN2 </w:t>
      </w:r>
      <w:r>
        <w:rPr>
          <w:b/>
          <w:bCs/>
        </w:rPr>
        <w:t xml:space="preserve">to </w:t>
      </w:r>
      <w:r w:rsidRPr="00F37178">
        <w:rPr>
          <w:b/>
          <w:bCs/>
        </w:rPr>
        <w:t>consider ARP</w:t>
      </w:r>
      <w:r w:rsidR="00671C68">
        <w:rPr>
          <w:b/>
          <w:bCs/>
        </w:rPr>
        <w:t xml:space="preserve"> orientation in the</w:t>
      </w:r>
      <w:r w:rsidRPr="00F37178">
        <w:rPr>
          <w:b/>
          <w:bCs/>
        </w:rPr>
        <w:t xml:space="preserve"> assistance information report </w:t>
      </w:r>
      <w:r w:rsidR="00671C68">
        <w:rPr>
          <w:b/>
          <w:bCs/>
        </w:rPr>
        <w:t>for</w:t>
      </w:r>
      <w:r w:rsidRPr="00F37178">
        <w:rPr>
          <w:b/>
          <w:bCs/>
        </w:rPr>
        <w:t xml:space="preserve"> sidelink positioning measurements.</w:t>
      </w:r>
    </w:p>
    <w:p w14:paraId="6BF9FDE8" w14:textId="5EB5FC7C" w:rsidR="00EB4734" w:rsidRPr="005554FB" w:rsidRDefault="008C014C" w:rsidP="001442DD">
      <w:pPr>
        <w:pStyle w:val="Heading3"/>
      </w:pPr>
      <w:r w:rsidRPr="005554FB">
        <w:t xml:space="preserve">Positioning </w:t>
      </w:r>
      <w:r w:rsidR="00EB4734" w:rsidRPr="005554FB">
        <w:t xml:space="preserve">Filtering of </w:t>
      </w:r>
      <w:r w:rsidRPr="005554FB">
        <w:t>Higher Accuracy</w:t>
      </w:r>
    </w:p>
    <w:p w14:paraId="708E8C70" w14:textId="250D5BBF" w:rsidR="00EB4734" w:rsidRPr="00104D86" w:rsidRDefault="00EB4734" w:rsidP="00EB4734">
      <w:pPr>
        <w:rPr>
          <w:lang w:val="en-GB" w:eastAsia="ja-JP"/>
        </w:rPr>
      </w:pPr>
      <w:proofErr w:type="spellStart"/>
      <w:r w:rsidRPr="00104D86">
        <w:rPr>
          <w:lang w:val="en-GB" w:eastAsia="ja-JP"/>
        </w:rPr>
        <w:t>Multilateration</w:t>
      </w:r>
      <w:proofErr w:type="spellEnd"/>
      <w:r w:rsidR="00B54094">
        <w:rPr>
          <w:lang w:val="en-GB" w:eastAsia="ja-JP"/>
        </w:rPr>
        <w:t xml:space="preserve"> (spatial)</w:t>
      </w:r>
      <w:r w:rsidRPr="00104D86">
        <w:rPr>
          <w:lang w:val="en-GB" w:eastAsia="ja-JP"/>
        </w:rPr>
        <w:t xml:space="preserve"> and mult</w:t>
      </w:r>
      <w:r w:rsidR="008C014C">
        <w:rPr>
          <w:lang w:val="en-GB" w:eastAsia="ja-JP"/>
        </w:rPr>
        <w:t>i-</w:t>
      </w:r>
      <w:r w:rsidRPr="00104D86">
        <w:rPr>
          <w:lang w:val="en-GB" w:eastAsia="ja-JP"/>
        </w:rPr>
        <w:t xml:space="preserve">iteration </w:t>
      </w:r>
      <w:r w:rsidR="00B54094">
        <w:rPr>
          <w:lang w:val="en-GB" w:eastAsia="ja-JP"/>
        </w:rPr>
        <w:t xml:space="preserve">(temporal) </w:t>
      </w:r>
      <w:r w:rsidRPr="00104D86">
        <w:rPr>
          <w:lang w:val="en-GB" w:eastAsia="ja-JP"/>
        </w:rPr>
        <w:t>are two related concepts that are used in positioning systems to determine the location of an object or device</w:t>
      </w:r>
      <w:r w:rsidR="0005068A">
        <w:rPr>
          <w:lang w:val="en-GB" w:eastAsia="ja-JP"/>
        </w:rPr>
        <w:t xml:space="preserve"> and are still open for Rel-18</w:t>
      </w:r>
      <w:r w:rsidRPr="00104D86">
        <w:rPr>
          <w:lang w:val="en-GB" w:eastAsia="ja-JP"/>
        </w:rPr>
        <w:t>.</w:t>
      </w:r>
      <w:r>
        <w:rPr>
          <w:lang w:val="en-GB" w:eastAsia="ja-JP"/>
        </w:rPr>
        <w:t xml:space="preserve"> </w:t>
      </w:r>
      <w:proofErr w:type="spellStart"/>
      <w:r w:rsidRPr="00104D86">
        <w:rPr>
          <w:b/>
          <w:bCs/>
          <w:lang w:val="en-GB" w:eastAsia="ja-JP"/>
        </w:rPr>
        <w:t>Multilateration</w:t>
      </w:r>
      <w:proofErr w:type="spellEnd"/>
      <w:r w:rsidRPr="00104D86">
        <w:rPr>
          <w:lang w:val="en-GB" w:eastAsia="ja-JP"/>
        </w:rPr>
        <w:t xml:space="preserve"> refers to the process of determining the location of an object or device based on the distance between it and multiple reference points or sensors. This distance can be measured using various techniques, such as time-of-flight, angle-of-arrival, or phase differences. By combining the distances from multiple reference points, the position of the object or device can be triangulated.</w:t>
      </w:r>
      <w:r>
        <w:rPr>
          <w:lang w:val="en-GB" w:eastAsia="ja-JP"/>
        </w:rPr>
        <w:t xml:space="preserve"> </w:t>
      </w:r>
      <w:r w:rsidRPr="00104D86">
        <w:rPr>
          <w:b/>
          <w:bCs/>
          <w:lang w:val="en-GB" w:eastAsia="ja-JP"/>
        </w:rPr>
        <w:t>Mult</w:t>
      </w:r>
      <w:r w:rsidR="008C014C">
        <w:rPr>
          <w:b/>
          <w:bCs/>
          <w:lang w:val="en-GB" w:eastAsia="ja-JP"/>
        </w:rPr>
        <w:t>i</w:t>
      </w:r>
      <w:r w:rsidR="00B54094">
        <w:rPr>
          <w:b/>
          <w:bCs/>
          <w:lang w:val="en-GB" w:eastAsia="ja-JP"/>
        </w:rPr>
        <w:t>-</w:t>
      </w:r>
      <w:r w:rsidRPr="00104D86">
        <w:rPr>
          <w:b/>
          <w:bCs/>
          <w:lang w:val="en-GB" w:eastAsia="ja-JP"/>
        </w:rPr>
        <w:t>iteration</w:t>
      </w:r>
      <w:r w:rsidRPr="00104D86">
        <w:rPr>
          <w:lang w:val="en-GB" w:eastAsia="ja-JP"/>
        </w:rPr>
        <w:t>, on the other hand, refers to the process of iteratively refining the position estimate of an object or device based on the measurement data from multiple reference points. This process involves iteratively adjusting the position estimate until it converges to the true position of the object or device.</w:t>
      </w:r>
    </w:p>
    <w:p w14:paraId="27AE98E7" w14:textId="06A3FFD6" w:rsidR="00EB4734" w:rsidRPr="00104D86" w:rsidRDefault="00EB4734" w:rsidP="00EB4734">
      <w:pPr>
        <w:rPr>
          <w:lang w:val="en-GB" w:eastAsia="ja-JP"/>
        </w:rPr>
      </w:pPr>
      <w:proofErr w:type="spellStart"/>
      <w:r>
        <w:rPr>
          <w:lang w:val="en-GB" w:eastAsia="ja-JP"/>
        </w:rPr>
        <w:t>M</w:t>
      </w:r>
      <w:r w:rsidRPr="00104D86">
        <w:rPr>
          <w:lang w:val="en-GB" w:eastAsia="ja-JP"/>
        </w:rPr>
        <w:t>ultilateration</w:t>
      </w:r>
      <w:proofErr w:type="spellEnd"/>
      <w:r w:rsidRPr="00104D86">
        <w:rPr>
          <w:lang w:val="en-GB" w:eastAsia="ja-JP"/>
        </w:rPr>
        <w:t xml:space="preserve"> and </w:t>
      </w:r>
      <w:proofErr w:type="spellStart"/>
      <w:r w:rsidRPr="00104D86">
        <w:rPr>
          <w:lang w:val="en-GB" w:eastAsia="ja-JP"/>
        </w:rPr>
        <w:t>mult</w:t>
      </w:r>
      <w:proofErr w:type="spellEnd"/>
      <w:r w:rsidR="00A8252E">
        <w:rPr>
          <w:lang w:val="en-GB" w:eastAsia="ja-JP"/>
        </w:rPr>
        <w:t>-</w:t>
      </w:r>
      <w:r w:rsidRPr="00104D86">
        <w:rPr>
          <w:lang w:val="en-GB" w:eastAsia="ja-JP"/>
        </w:rPr>
        <w:t>iteration enable accurate and efficient determination of the location of objects or devices. However, it</w:t>
      </w:r>
      <w:r w:rsidR="007155CE">
        <w:rPr>
          <w:lang w:val="en-GB" w:eastAsia="ja-JP"/>
        </w:rPr>
        <w:t>’</w:t>
      </w:r>
      <w:r w:rsidRPr="00104D86">
        <w:rPr>
          <w:lang w:val="en-GB" w:eastAsia="ja-JP"/>
        </w:rPr>
        <w:t>s important to note that both methods have limitations and can be affected by various factors, such as signal strength, multipath effects, and sensor noise.</w:t>
      </w:r>
    </w:p>
    <w:p w14:paraId="702CA544" w14:textId="1E1BCEC1" w:rsidR="00EB4734" w:rsidRPr="00213EC0" w:rsidRDefault="00EB4734" w:rsidP="00EB4734">
      <w:pPr>
        <w:rPr>
          <w:rStyle w:val="ui-provider"/>
          <w:b/>
          <w:bCs/>
          <w:lang w:val="en-GB"/>
        </w:rPr>
      </w:pPr>
      <w:r w:rsidRPr="00213EC0">
        <w:rPr>
          <w:b/>
          <w:bCs/>
          <w:i/>
          <w:iCs/>
          <w:u w:val="single"/>
          <w:lang w:val="en-GB"/>
        </w:rPr>
        <w:t>Observation</w:t>
      </w:r>
      <w:r w:rsidR="007155CE">
        <w:rPr>
          <w:b/>
          <w:bCs/>
          <w:i/>
          <w:iCs/>
          <w:u w:val="single"/>
          <w:lang w:val="en-GB"/>
        </w:rPr>
        <w:t xml:space="preserve"> 1</w:t>
      </w:r>
      <w:r w:rsidR="00671C68">
        <w:rPr>
          <w:b/>
          <w:bCs/>
          <w:i/>
          <w:iCs/>
          <w:u w:val="single"/>
          <w:lang w:val="en-GB"/>
        </w:rPr>
        <w:t>1</w:t>
      </w:r>
      <w:r>
        <w:rPr>
          <w:lang w:val="en-GB"/>
        </w:rPr>
        <w:t>:</w:t>
      </w:r>
      <w:r w:rsidRPr="00213EC0">
        <w:rPr>
          <w:b/>
          <w:bCs/>
          <w:lang w:val="en-GB"/>
        </w:rPr>
        <w:t xml:space="preserve"> </w:t>
      </w:r>
      <w:proofErr w:type="spellStart"/>
      <w:r w:rsidRPr="00213EC0">
        <w:rPr>
          <w:rStyle w:val="ui-provider"/>
          <w:b/>
          <w:bCs/>
          <w:lang w:val="en-GB"/>
        </w:rPr>
        <w:t>multilateration</w:t>
      </w:r>
      <w:proofErr w:type="spellEnd"/>
      <w:r w:rsidRPr="00213EC0">
        <w:rPr>
          <w:rStyle w:val="ui-provider"/>
          <w:b/>
          <w:bCs/>
          <w:lang w:val="en-GB"/>
        </w:rPr>
        <w:t xml:space="preserve"> and multi</w:t>
      </w:r>
      <w:r w:rsidR="00183E40">
        <w:rPr>
          <w:rStyle w:val="ui-provider"/>
          <w:b/>
          <w:bCs/>
          <w:lang w:val="en-GB"/>
        </w:rPr>
        <w:t>-i</w:t>
      </w:r>
      <w:r w:rsidRPr="00213EC0">
        <w:rPr>
          <w:rStyle w:val="ui-provider"/>
          <w:b/>
          <w:bCs/>
          <w:lang w:val="en-GB"/>
        </w:rPr>
        <w:t>teration can be used to enhance the UE positioning accuracy.</w:t>
      </w:r>
    </w:p>
    <w:p w14:paraId="7BCD0940" w14:textId="2FE4D03B" w:rsidR="00EB4734" w:rsidRDefault="00EB4734" w:rsidP="00EB4734">
      <w:pPr>
        <w:rPr>
          <w:rStyle w:val="ui-provider"/>
          <w:lang w:val="en-GB"/>
        </w:rPr>
      </w:pPr>
      <w:proofErr w:type="spellStart"/>
      <w:r>
        <w:rPr>
          <w:rStyle w:val="ui-provider"/>
          <w:lang w:val="en-GB"/>
        </w:rPr>
        <w:t>Multilateration</w:t>
      </w:r>
      <w:proofErr w:type="spellEnd"/>
      <w:r>
        <w:rPr>
          <w:rStyle w:val="ui-provider"/>
          <w:lang w:val="en-GB"/>
        </w:rPr>
        <w:t xml:space="preserve"> and/or multi</w:t>
      </w:r>
      <w:r w:rsidR="00183E40">
        <w:rPr>
          <w:rStyle w:val="ui-provider"/>
          <w:lang w:val="en-GB"/>
        </w:rPr>
        <w:t>-</w:t>
      </w:r>
      <w:r>
        <w:rPr>
          <w:rStyle w:val="ui-provider"/>
          <w:lang w:val="en-GB"/>
        </w:rPr>
        <w:t xml:space="preserve">iteration can be done when Server UE requests relative positioning between target and one or more anchor UEs, especially using located anchor UEs. They both yield multiple measurements that need to be processed in order produce on estimate. To do so, higher layer filtering of measurements can be done at server UE. </w:t>
      </w:r>
    </w:p>
    <w:p w14:paraId="178C1DD2" w14:textId="2BD79775" w:rsidR="00EB4734" w:rsidRPr="008C014C" w:rsidRDefault="00EB4734" w:rsidP="00EB4734">
      <w:pPr>
        <w:rPr>
          <w:rStyle w:val="ui-provider"/>
          <w:b/>
          <w:bCs/>
          <w:lang w:val="en-GB"/>
        </w:rPr>
      </w:pPr>
      <w:r w:rsidRPr="00213EC0">
        <w:rPr>
          <w:rStyle w:val="ui-provider"/>
          <w:b/>
          <w:bCs/>
          <w:i/>
          <w:iCs/>
          <w:u w:val="single"/>
          <w:lang w:val="en-GB"/>
        </w:rPr>
        <w:t>P</w:t>
      </w:r>
      <w:r>
        <w:rPr>
          <w:rStyle w:val="ui-provider"/>
          <w:b/>
          <w:bCs/>
          <w:i/>
          <w:iCs/>
          <w:u w:val="single"/>
          <w:lang w:val="en-GB"/>
        </w:rPr>
        <w:t>roposal</w:t>
      </w:r>
      <w:r w:rsidR="007155CE">
        <w:rPr>
          <w:rStyle w:val="ui-provider"/>
          <w:b/>
          <w:bCs/>
          <w:i/>
          <w:iCs/>
          <w:u w:val="single"/>
          <w:lang w:val="en-GB"/>
        </w:rPr>
        <w:t xml:space="preserve"> 1</w:t>
      </w:r>
      <w:r w:rsidR="00671C68">
        <w:rPr>
          <w:rStyle w:val="ui-provider"/>
          <w:b/>
          <w:bCs/>
          <w:i/>
          <w:iCs/>
          <w:u w:val="single"/>
          <w:lang w:val="en-GB"/>
        </w:rPr>
        <w:t>1</w:t>
      </w:r>
      <w:r w:rsidRPr="00213EC0">
        <w:rPr>
          <w:rStyle w:val="ui-provider"/>
          <w:b/>
          <w:bCs/>
          <w:lang w:val="en-GB"/>
        </w:rPr>
        <w:t xml:space="preserve">: RAN2 </w:t>
      </w:r>
      <w:r>
        <w:rPr>
          <w:rStyle w:val="ui-provider"/>
          <w:b/>
          <w:bCs/>
          <w:lang w:val="en-GB"/>
        </w:rPr>
        <w:t>to</w:t>
      </w:r>
      <w:r w:rsidRPr="00213EC0">
        <w:rPr>
          <w:rStyle w:val="ui-provider"/>
          <w:b/>
          <w:bCs/>
          <w:lang w:val="en-GB"/>
        </w:rPr>
        <w:t xml:space="preserve"> discuss whether a protocol of multiple measurements should be specified or left to the UE implementation.</w:t>
      </w:r>
      <w:r w:rsidR="008C014C">
        <w:rPr>
          <w:rStyle w:val="ui-provider"/>
          <w:b/>
          <w:bCs/>
          <w:lang w:val="en-GB"/>
        </w:rPr>
        <w:t xml:space="preserve"> </w:t>
      </w:r>
      <w:r w:rsidRPr="008C014C">
        <w:rPr>
          <w:rStyle w:val="ui-provider"/>
          <w:b/>
          <w:bCs/>
          <w:lang w:val="en-GB"/>
        </w:rPr>
        <w:t>FFS: if specified, whether the higher layer filtering should be discussed in RAN2 or other WGs.</w:t>
      </w:r>
    </w:p>
    <w:p w14:paraId="4A824ABF" w14:textId="77777777" w:rsidR="00EB4734" w:rsidRPr="00F82442" w:rsidRDefault="00EB4734" w:rsidP="00D8639E">
      <w:pPr>
        <w:rPr>
          <w:b/>
          <w:bCs/>
          <w:lang w:val="en-GB"/>
        </w:rPr>
      </w:pPr>
    </w:p>
    <w:p w14:paraId="57F92F24" w14:textId="06A7FA96" w:rsidR="00661D64" w:rsidRDefault="00CC0F9E" w:rsidP="00784C7C">
      <w:pPr>
        <w:pStyle w:val="Heading1"/>
      </w:pPr>
      <w:bookmarkStart w:id="3" w:name="OLE_LINK8"/>
      <w:bookmarkStart w:id="4" w:name="OLE_LINK7"/>
      <w:bookmarkEnd w:id="1"/>
      <w:bookmarkEnd w:id="2"/>
      <w:r>
        <w:t>Conclusion</w:t>
      </w:r>
    </w:p>
    <w:bookmarkEnd w:id="3"/>
    <w:bookmarkEnd w:id="4"/>
    <w:p w14:paraId="0D925C56" w14:textId="0577C4C8" w:rsidR="00661D64" w:rsidRDefault="00CC0F9E">
      <w:pPr>
        <w:rPr>
          <w:lang w:val="en-GB" w:eastAsia="ja-JP"/>
        </w:rPr>
      </w:pPr>
      <w:r>
        <w:rPr>
          <w:lang w:val="en-GB" w:eastAsia="ja-JP"/>
        </w:rPr>
        <w:t xml:space="preserve">Based on the discussion in this paper, we recommend RAN2 to discuss and adopt the following proposals: </w:t>
      </w:r>
    </w:p>
    <w:p w14:paraId="5756BC6A" w14:textId="77777777" w:rsidR="008261ED" w:rsidRDefault="008261ED" w:rsidP="008261ED">
      <w:pPr>
        <w:spacing w:after="0"/>
        <w:rPr>
          <w:b/>
          <w:bCs/>
          <w:lang w:val="en-GB"/>
        </w:rPr>
      </w:pPr>
      <w:r w:rsidRPr="00F37178">
        <w:rPr>
          <w:b/>
          <w:bCs/>
          <w:i/>
          <w:iCs/>
          <w:u w:val="single"/>
          <w:lang w:val="en-GB"/>
        </w:rPr>
        <w:t xml:space="preserve">Proposal </w:t>
      </w:r>
      <w:r>
        <w:rPr>
          <w:b/>
          <w:bCs/>
          <w:i/>
          <w:iCs/>
          <w:u w:val="single"/>
          <w:lang w:val="en-GB"/>
        </w:rPr>
        <w:t>1</w:t>
      </w:r>
      <w:r w:rsidRPr="02476D7C">
        <w:rPr>
          <w:b/>
          <w:bCs/>
          <w:lang w:val="en-GB"/>
        </w:rPr>
        <w:t>:</w:t>
      </w:r>
      <w:r w:rsidRPr="002B19E0">
        <w:t xml:space="preserve"> </w:t>
      </w:r>
      <w:r>
        <w:rPr>
          <w:b/>
          <w:bCs/>
          <w:lang w:val="en-GB"/>
        </w:rPr>
        <w:t>RAN2 to specify mapping of 8-level SL-PRS priorities to values coming from higher layer</w:t>
      </w:r>
      <w:r w:rsidRPr="002B19E0">
        <w:rPr>
          <w:b/>
          <w:bCs/>
          <w:lang w:val="en-GB"/>
        </w:rPr>
        <w:t>.</w:t>
      </w:r>
      <w:r>
        <w:rPr>
          <w:b/>
          <w:bCs/>
          <w:lang w:val="en-GB"/>
        </w:rPr>
        <w:t xml:space="preserve"> RAN2 to inform other WGs about its decision.</w:t>
      </w:r>
    </w:p>
    <w:p w14:paraId="35870F8A" w14:textId="77777777" w:rsidR="008261ED" w:rsidRPr="007E1A75" w:rsidRDefault="008261ED" w:rsidP="008261ED">
      <w:pPr>
        <w:pStyle w:val="ListParagraph"/>
        <w:numPr>
          <w:ilvl w:val="0"/>
          <w:numId w:val="20"/>
        </w:numPr>
        <w:spacing w:after="0"/>
        <w:ind w:leftChars="0"/>
        <w:rPr>
          <w:sz w:val="22"/>
          <w:szCs w:val="28"/>
        </w:rPr>
      </w:pPr>
      <w:r w:rsidRPr="007E1A75">
        <w:rPr>
          <w:b/>
          <w:bCs/>
          <w:sz w:val="22"/>
          <w:szCs w:val="28"/>
        </w:rPr>
        <w:t>FFS: whether the mapping is done in server UE or LMF only.</w:t>
      </w:r>
    </w:p>
    <w:p w14:paraId="17D7B6C1" w14:textId="77777777" w:rsidR="009836A9" w:rsidRDefault="009836A9" w:rsidP="009836A9">
      <w:pPr>
        <w:spacing w:after="0"/>
        <w:rPr>
          <w:b/>
          <w:bCs/>
        </w:rPr>
      </w:pPr>
      <w:r w:rsidRPr="009836A9">
        <w:rPr>
          <w:b/>
          <w:bCs/>
          <w:i/>
          <w:iCs/>
          <w:u w:val="single"/>
        </w:rPr>
        <w:t>Proposal 2:</w:t>
      </w:r>
      <w:r w:rsidRPr="009836A9">
        <w:rPr>
          <w:b/>
          <w:bCs/>
        </w:rPr>
        <w:t xml:space="preserve"> Discuss possible RAN2 impact for mapping between positioning QoS requirements and PRS period.</w:t>
      </w:r>
    </w:p>
    <w:p w14:paraId="25DD4403" w14:textId="7E0B5EC6" w:rsidR="008261ED" w:rsidRPr="009836A9" w:rsidRDefault="008261ED" w:rsidP="009836A9">
      <w:pPr>
        <w:pStyle w:val="ListParagraph"/>
        <w:numPr>
          <w:ilvl w:val="0"/>
          <w:numId w:val="20"/>
        </w:numPr>
        <w:spacing w:after="0"/>
        <w:ind w:leftChars="0"/>
        <w:rPr>
          <w:b/>
          <w:bCs/>
          <w:sz w:val="22"/>
          <w:szCs w:val="28"/>
        </w:rPr>
      </w:pPr>
      <w:r w:rsidRPr="009836A9">
        <w:rPr>
          <w:b/>
          <w:bCs/>
          <w:sz w:val="22"/>
          <w:szCs w:val="28"/>
        </w:rPr>
        <w:t>FFS: whether the mapping between positioning QoS and periodicity is done in server UE or LMF only.</w:t>
      </w:r>
    </w:p>
    <w:p w14:paraId="5E37939A" w14:textId="1D56F5FF" w:rsidR="00977C53" w:rsidRDefault="00977C53" w:rsidP="00977C53">
      <w:pPr>
        <w:spacing w:afterLines="50" w:after="120"/>
        <w:rPr>
          <w:b/>
          <w:bCs/>
          <w:szCs w:val="22"/>
        </w:rPr>
      </w:pPr>
      <w:r w:rsidRPr="00680C4F">
        <w:rPr>
          <w:b/>
          <w:bCs/>
          <w:i/>
          <w:iCs/>
          <w:szCs w:val="22"/>
          <w:u w:val="single"/>
        </w:rPr>
        <w:t>Proposal</w:t>
      </w:r>
      <w:r>
        <w:rPr>
          <w:b/>
          <w:bCs/>
          <w:i/>
          <w:iCs/>
          <w:szCs w:val="22"/>
          <w:u w:val="single"/>
        </w:rPr>
        <w:t xml:space="preserve"> 3</w:t>
      </w:r>
      <w:r w:rsidRPr="00680C4F">
        <w:rPr>
          <w:b/>
          <w:bCs/>
          <w:szCs w:val="22"/>
        </w:rPr>
        <w:t>: RAN2 to confirm the signaling flow for UE based sidelink positioning for out</w:t>
      </w:r>
      <w:r w:rsidR="009836A9">
        <w:rPr>
          <w:b/>
          <w:bCs/>
          <w:szCs w:val="22"/>
        </w:rPr>
        <w:t>-</w:t>
      </w:r>
      <w:r w:rsidRPr="00680C4F">
        <w:rPr>
          <w:b/>
          <w:bCs/>
          <w:szCs w:val="22"/>
        </w:rPr>
        <w:t>of</w:t>
      </w:r>
      <w:r w:rsidR="009836A9">
        <w:rPr>
          <w:b/>
          <w:bCs/>
          <w:szCs w:val="22"/>
        </w:rPr>
        <w:t>-</w:t>
      </w:r>
      <w:r w:rsidRPr="00680C4F">
        <w:rPr>
          <w:b/>
          <w:bCs/>
          <w:szCs w:val="22"/>
        </w:rPr>
        <w:t>coverage with server UE (optional</w:t>
      </w:r>
      <w:r>
        <w:rPr>
          <w:b/>
          <w:bCs/>
          <w:szCs w:val="22"/>
        </w:rPr>
        <w:t>, and possibly co-located with target UE</w:t>
      </w:r>
      <w:r w:rsidRPr="00680C4F">
        <w:rPr>
          <w:b/>
          <w:bCs/>
          <w:szCs w:val="22"/>
        </w:rPr>
        <w:t>) as captured in Figures 1.</w:t>
      </w:r>
    </w:p>
    <w:p w14:paraId="7A096612" w14:textId="77777777" w:rsidR="00977C53" w:rsidRDefault="00977C53" w:rsidP="00977C53">
      <w:pPr>
        <w:rPr>
          <w:b/>
          <w:bCs/>
          <w:szCs w:val="22"/>
        </w:rPr>
      </w:pPr>
      <w:r w:rsidRPr="00680C4F">
        <w:rPr>
          <w:b/>
          <w:bCs/>
          <w:i/>
          <w:iCs/>
          <w:szCs w:val="22"/>
          <w:u w:val="single"/>
        </w:rPr>
        <w:t>Proposal</w:t>
      </w:r>
      <w:r>
        <w:rPr>
          <w:b/>
          <w:bCs/>
          <w:i/>
          <w:iCs/>
          <w:szCs w:val="22"/>
          <w:u w:val="single"/>
        </w:rPr>
        <w:t xml:space="preserve"> 4</w:t>
      </w:r>
      <w:r w:rsidRPr="00680C4F">
        <w:rPr>
          <w:b/>
          <w:bCs/>
          <w:szCs w:val="22"/>
        </w:rPr>
        <w:t>: RAN2 to</w:t>
      </w:r>
      <w:r>
        <w:rPr>
          <w:b/>
          <w:bCs/>
          <w:szCs w:val="22"/>
        </w:rPr>
        <w:t xml:space="preserve"> confirm that the out of coverage scenario is when at least one UE (involved in SLPP operation) is not in coverage of the LMF.</w:t>
      </w:r>
    </w:p>
    <w:p w14:paraId="6D9198E6" w14:textId="176755F3" w:rsidR="00977C53" w:rsidRPr="0011141F" w:rsidRDefault="00977C53" w:rsidP="00977C53">
      <w:pPr>
        <w:rPr>
          <w:b/>
          <w:bCs/>
          <w:lang w:val="en-GB" w:eastAsia="ja-JP"/>
        </w:rPr>
      </w:pPr>
      <w:r w:rsidRPr="0011141F">
        <w:rPr>
          <w:b/>
          <w:bCs/>
          <w:i/>
          <w:iCs/>
          <w:u w:val="single"/>
          <w:lang w:val="en-GB" w:eastAsia="ja-JP"/>
        </w:rPr>
        <w:lastRenderedPageBreak/>
        <w:t>Proposal</w:t>
      </w:r>
      <w:r>
        <w:rPr>
          <w:b/>
          <w:bCs/>
          <w:i/>
          <w:iCs/>
          <w:u w:val="single"/>
          <w:lang w:val="en-GB" w:eastAsia="ja-JP"/>
        </w:rPr>
        <w:t xml:space="preserve"> 5</w:t>
      </w:r>
      <w:r w:rsidRPr="0011141F">
        <w:rPr>
          <w:b/>
          <w:bCs/>
          <w:lang w:val="en-GB" w:eastAsia="ja-JP"/>
        </w:rPr>
        <w:t xml:space="preserve">: RAN2 to confirm that </w:t>
      </w:r>
      <w:r w:rsidRPr="0011141F">
        <w:rPr>
          <w:rFonts w:hint="eastAsia"/>
          <w:b/>
          <w:bCs/>
        </w:rPr>
        <w:t xml:space="preserve">all the functionalities of server UE </w:t>
      </w:r>
      <w:proofErr w:type="gramStart"/>
      <w:r w:rsidRPr="0011141F">
        <w:rPr>
          <w:rFonts w:hint="eastAsia"/>
          <w:b/>
          <w:bCs/>
        </w:rPr>
        <w:t>are located in</w:t>
      </w:r>
      <w:proofErr w:type="gramEnd"/>
      <w:r w:rsidRPr="0011141F">
        <w:rPr>
          <w:rFonts w:hint="eastAsia"/>
          <w:b/>
          <w:bCs/>
        </w:rPr>
        <w:t xml:space="preserve"> the same UE</w:t>
      </w:r>
      <w:r w:rsidRPr="0011141F">
        <w:rPr>
          <w:b/>
          <w:bCs/>
        </w:rPr>
        <w:t>, which can be the Targe UE, Anchor UE, or a third-party UE.</w:t>
      </w:r>
    </w:p>
    <w:p w14:paraId="7F56C488" w14:textId="77777777" w:rsidR="00977C53" w:rsidRPr="0079532A" w:rsidRDefault="00977C53" w:rsidP="00977C53">
      <w:pPr>
        <w:spacing w:after="0"/>
        <w:rPr>
          <w:b/>
          <w:bCs/>
        </w:rPr>
      </w:pPr>
      <w:r w:rsidRPr="00DB24D0">
        <w:rPr>
          <w:b/>
          <w:bCs/>
          <w:i/>
          <w:iCs/>
          <w:u w:val="single"/>
        </w:rPr>
        <w:t>Proposal</w:t>
      </w:r>
      <w:r>
        <w:rPr>
          <w:b/>
          <w:bCs/>
          <w:i/>
          <w:iCs/>
          <w:u w:val="single"/>
        </w:rPr>
        <w:t xml:space="preserve"> 6</w:t>
      </w:r>
      <w:r>
        <w:rPr>
          <w:b/>
          <w:bCs/>
        </w:rPr>
        <w:t>: RAN2 to discuss in the SL positioning procedure the impact of switching all UEs to out of coverage mode during handover procedure.</w:t>
      </w:r>
    </w:p>
    <w:p w14:paraId="493AFB29" w14:textId="75D7E71C" w:rsidR="00977C53" w:rsidRPr="00977C53" w:rsidRDefault="00977C53" w:rsidP="00977C53">
      <w:pPr>
        <w:pStyle w:val="ListParagraph"/>
        <w:numPr>
          <w:ilvl w:val="0"/>
          <w:numId w:val="13"/>
        </w:numPr>
        <w:ind w:leftChars="0"/>
        <w:rPr>
          <w:b/>
          <w:bCs/>
          <w:szCs w:val="28"/>
        </w:rPr>
      </w:pPr>
      <w:r w:rsidRPr="00977C53">
        <w:rPr>
          <w:b/>
          <w:bCs/>
          <w:szCs w:val="28"/>
        </w:rPr>
        <w:t>FFS: how to handle the switching time between LMF based and UE-only operation</w:t>
      </w:r>
      <w:r w:rsidRPr="00977C53" w:rsidDel="00787119">
        <w:rPr>
          <w:b/>
          <w:bCs/>
          <w:szCs w:val="28"/>
        </w:rPr>
        <w:t xml:space="preserve"> </w:t>
      </w:r>
      <w:r w:rsidRPr="00977C53">
        <w:rPr>
          <w:b/>
          <w:bCs/>
          <w:szCs w:val="28"/>
        </w:rPr>
        <w:t xml:space="preserve"> </w:t>
      </w:r>
    </w:p>
    <w:p w14:paraId="6E0AA6B9" w14:textId="221636A4" w:rsidR="00671C68" w:rsidRDefault="00671C68" w:rsidP="00977C53">
      <w:pPr>
        <w:rPr>
          <w:b/>
          <w:bCs/>
          <w:lang w:val="en-GB"/>
        </w:rPr>
      </w:pPr>
      <w:r w:rsidRPr="00F82442">
        <w:rPr>
          <w:b/>
          <w:bCs/>
          <w:i/>
          <w:iCs/>
          <w:u w:val="single"/>
          <w:lang w:val="en-GB"/>
        </w:rPr>
        <w:t>Proposal</w:t>
      </w:r>
      <w:r>
        <w:rPr>
          <w:b/>
          <w:bCs/>
          <w:i/>
          <w:iCs/>
          <w:u w:val="single"/>
          <w:lang w:val="en-GB"/>
        </w:rPr>
        <w:t xml:space="preserve"> </w:t>
      </w:r>
      <w:r>
        <w:rPr>
          <w:b/>
          <w:bCs/>
          <w:i/>
          <w:iCs/>
          <w:u w:val="single"/>
          <w:lang w:val="en-GB"/>
        </w:rPr>
        <w:t>7</w:t>
      </w:r>
      <w:r w:rsidRPr="00F82442">
        <w:rPr>
          <w:b/>
          <w:bCs/>
          <w:lang w:val="en-GB"/>
        </w:rPr>
        <w:t xml:space="preserve">: RAN2 to consider supporting the exchange of </w:t>
      </w:r>
      <w:r>
        <w:rPr>
          <w:b/>
          <w:bCs/>
          <w:lang w:val="en-GB"/>
        </w:rPr>
        <w:t xml:space="preserve">assistance timing information, e.g., </w:t>
      </w:r>
      <w:r w:rsidRPr="00F82442">
        <w:rPr>
          <w:b/>
          <w:bCs/>
          <w:lang w:val="en-GB"/>
        </w:rPr>
        <w:t xml:space="preserve">precise timestamping </w:t>
      </w:r>
      <w:r>
        <w:rPr>
          <w:b/>
          <w:bCs/>
          <w:lang w:val="en-GB"/>
        </w:rPr>
        <w:t>of</w:t>
      </w:r>
      <w:r w:rsidRPr="00F82442">
        <w:rPr>
          <w:b/>
          <w:bCs/>
          <w:lang w:val="en-GB"/>
        </w:rPr>
        <w:t xml:space="preserve"> SLPP measurements</w:t>
      </w:r>
      <w:r>
        <w:rPr>
          <w:b/>
          <w:bCs/>
          <w:lang w:val="en-GB"/>
        </w:rPr>
        <w:t xml:space="preserve">, additional delays (e.g., network delays). </w:t>
      </w:r>
    </w:p>
    <w:p w14:paraId="50F0A819" w14:textId="77777777" w:rsidR="00671C68" w:rsidRDefault="00671C68" w:rsidP="00671C68">
      <w:pPr>
        <w:rPr>
          <w:b/>
          <w:bCs/>
          <w:lang w:val="en-GB"/>
        </w:rPr>
      </w:pPr>
      <w:r w:rsidRPr="00F82442">
        <w:rPr>
          <w:b/>
          <w:bCs/>
          <w:i/>
          <w:iCs/>
          <w:u w:val="single"/>
          <w:lang w:val="en-GB"/>
        </w:rPr>
        <w:t>Proposal</w:t>
      </w:r>
      <w:r>
        <w:rPr>
          <w:b/>
          <w:bCs/>
          <w:i/>
          <w:iCs/>
          <w:u w:val="single"/>
          <w:lang w:val="en-GB"/>
        </w:rPr>
        <w:t xml:space="preserve"> </w:t>
      </w:r>
      <w:r>
        <w:rPr>
          <w:b/>
          <w:bCs/>
          <w:i/>
          <w:iCs/>
          <w:u w:val="single"/>
          <w:lang w:val="en-GB"/>
        </w:rPr>
        <w:t>8</w:t>
      </w:r>
      <w:r w:rsidRPr="00F82442">
        <w:rPr>
          <w:b/>
          <w:bCs/>
          <w:lang w:val="en-GB"/>
        </w:rPr>
        <w:t>: RAN2 to consider supporting the exchange of assistance mobility information for the target and anchor UEs</w:t>
      </w:r>
      <w:r>
        <w:rPr>
          <w:b/>
          <w:bCs/>
          <w:lang w:val="en-GB"/>
        </w:rPr>
        <w:t xml:space="preserve">, e.g., direction of heading, velocity, </w:t>
      </w:r>
      <w:proofErr w:type="gramStart"/>
      <w:r>
        <w:rPr>
          <w:b/>
          <w:bCs/>
          <w:lang w:val="en-GB"/>
        </w:rPr>
        <w:t>etc.</w:t>
      </w:r>
      <w:r w:rsidRPr="00F82442">
        <w:rPr>
          <w:b/>
          <w:bCs/>
          <w:lang w:val="en-GB"/>
        </w:rPr>
        <w:t>.</w:t>
      </w:r>
      <w:proofErr w:type="gramEnd"/>
    </w:p>
    <w:p w14:paraId="2C293147" w14:textId="77777777" w:rsidR="00671C68" w:rsidRPr="00F20896" w:rsidRDefault="00671C68" w:rsidP="00671C68">
      <w:pPr>
        <w:rPr>
          <w:b/>
          <w:bCs/>
          <w:lang w:val="en-GB"/>
        </w:rPr>
      </w:pPr>
      <w:r w:rsidRPr="00C46FED">
        <w:rPr>
          <w:b/>
          <w:i/>
          <w:u w:val="single"/>
          <w:lang w:val="en-GB"/>
        </w:rPr>
        <w:t>Proposal 9:</w:t>
      </w:r>
      <w:r w:rsidRPr="00C46FED">
        <w:rPr>
          <w:b/>
          <w:bCs/>
          <w:lang w:val="en-GB"/>
        </w:rPr>
        <w:t xml:space="preserve"> RAN2 to define the </w:t>
      </w:r>
      <w:r w:rsidRPr="00C46FED">
        <w:rPr>
          <w:rFonts w:hint="eastAsia"/>
          <w:b/>
          <w:bCs/>
          <w:szCs w:val="24"/>
        </w:rPr>
        <w:t>reference point</w:t>
      </w:r>
      <w:r w:rsidRPr="00C46FED">
        <w:rPr>
          <w:b/>
          <w:bCs/>
          <w:szCs w:val="24"/>
        </w:rPr>
        <w:t xml:space="preserve"> and configure few options</w:t>
      </w:r>
      <w:r>
        <w:rPr>
          <w:b/>
          <w:bCs/>
          <w:szCs w:val="24"/>
        </w:rPr>
        <w:t xml:space="preserve"> for the ARP location in the device to be</w:t>
      </w:r>
      <w:r w:rsidRPr="00C46FED">
        <w:rPr>
          <w:b/>
          <w:bCs/>
          <w:szCs w:val="24"/>
        </w:rPr>
        <w:t xml:space="preserve"> convey</w:t>
      </w:r>
      <w:r>
        <w:rPr>
          <w:b/>
          <w:bCs/>
          <w:szCs w:val="24"/>
        </w:rPr>
        <w:t>ed</w:t>
      </w:r>
      <w:r w:rsidRPr="00C46FED">
        <w:rPr>
          <w:b/>
          <w:bCs/>
          <w:szCs w:val="24"/>
        </w:rPr>
        <w:t xml:space="preserve"> </w:t>
      </w:r>
      <w:r w:rsidRPr="00F20896">
        <w:rPr>
          <w:b/>
          <w:bCs/>
          <w:szCs w:val="24"/>
        </w:rPr>
        <w:t xml:space="preserve">in ARPs </w:t>
      </w:r>
      <w:r w:rsidRPr="00F20896">
        <w:rPr>
          <w:rFonts w:ascii="Times" w:eastAsia="Batang" w:hAnsi="Times"/>
          <w:b/>
          <w:bCs/>
          <w:szCs w:val="16"/>
        </w:rPr>
        <w:t>location information in assistance data</w:t>
      </w:r>
      <w:r w:rsidRPr="00F20896">
        <w:rPr>
          <w:b/>
          <w:bCs/>
          <w:lang w:val="en-GB"/>
        </w:rPr>
        <w:t>.</w:t>
      </w:r>
    </w:p>
    <w:p w14:paraId="788825D1" w14:textId="77777777" w:rsidR="00671C68" w:rsidRDefault="00671C68" w:rsidP="00671C68">
      <w:pPr>
        <w:rPr>
          <w:lang w:val="en-GB" w:eastAsia="ja-JP"/>
        </w:rPr>
      </w:pPr>
      <w:r w:rsidRPr="00F37178">
        <w:rPr>
          <w:b/>
          <w:bCs/>
          <w:i/>
          <w:iCs/>
          <w:u w:val="single"/>
        </w:rPr>
        <w:t>Proposal</w:t>
      </w:r>
      <w:r>
        <w:rPr>
          <w:b/>
          <w:bCs/>
          <w:i/>
          <w:iCs/>
          <w:u w:val="single"/>
        </w:rPr>
        <w:t xml:space="preserve"> 10</w:t>
      </w:r>
      <w:r w:rsidRPr="00F37178">
        <w:rPr>
          <w:b/>
          <w:bCs/>
        </w:rPr>
        <w:t xml:space="preserve">: RAN2 </w:t>
      </w:r>
      <w:r>
        <w:rPr>
          <w:b/>
          <w:bCs/>
        </w:rPr>
        <w:t xml:space="preserve">to </w:t>
      </w:r>
      <w:r w:rsidRPr="00F37178">
        <w:rPr>
          <w:b/>
          <w:bCs/>
        </w:rPr>
        <w:t>consider ARP</w:t>
      </w:r>
      <w:r>
        <w:rPr>
          <w:b/>
          <w:bCs/>
        </w:rPr>
        <w:t xml:space="preserve"> orientation in the</w:t>
      </w:r>
      <w:r w:rsidRPr="00F37178">
        <w:rPr>
          <w:b/>
          <w:bCs/>
        </w:rPr>
        <w:t xml:space="preserve"> assistance information report </w:t>
      </w:r>
      <w:r>
        <w:rPr>
          <w:b/>
          <w:bCs/>
        </w:rPr>
        <w:t>for</w:t>
      </w:r>
      <w:r w:rsidRPr="00F37178">
        <w:rPr>
          <w:b/>
          <w:bCs/>
        </w:rPr>
        <w:t xml:space="preserve"> sidelink positioning measurements.</w:t>
      </w:r>
    </w:p>
    <w:p w14:paraId="40CDCB60" w14:textId="77777777" w:rsidR="00671C68" w:rsidRPr="008C014C" w:rsidRDefault="00671C68" w:rsidP="00671C68">
      <w:pPr>
        <w:rPr>
          <w:rStyle w:val="ui-provider"/>
          <w:b/>
          <w:bCs/>
          <w:lang w:val="en-GB"/>
        </w:rPr>
      </w:pPr>
      <w:r w:rsidRPr="00213EC0">
        <w:rPr>
          <w:rStyle w:val="ui-provider"/>
          <w:b/>
          <w:bCs/>
          <w:i/>
          <w:iCs/>
          <w:u w:val="single"/>
          <w:lang w:val="en-GB"/>
        </w:rPr>
        <w:t>P</w:t>
      </w:r>
      <w:r>
        <w:rPr>
          <w:rStyle w:val="ui-provider"/>
          <w:b/>
          <w:bCs/>
          <w:i/>
          <w:iCs/>
          <w:u w:val="single"/>
          <w:lang w:val="en-GB"/>
        </w:rPr>
        <w:t>roposal 11</w:t>
      </w:r>
      <w:r w:rsidRPr="00213EC0">
        <w:rPr>
          <w:rStyle w:val="ui-provider"/>
          <w:b/>
          <w:bCs/>
          <w:lang w:val="en-GB"/>
        </w:rPr>
        <w:t xml:space="preserve">: RAN2 </w:t>
      </w:r>
      <w:r>
        <w:rPr>
          <w:rStyle w:val="ui-provider"/>
          <w:b/>
          <w:bCs/>
          <w:lang w:val="en-GB"/>
        </w:rPr>
        <w:t>to</w:t>
      </w:r>
      <w:r w:rsidRPr="00213EC0">
        <w:rPr>
          <w:rStyle w:val="ui-provider"/>
          <w:b/>
          <w:bCs/>
          <w:lang w:val="en-GB"/>
        </w:rPr>
        <w:t xml:space="preserve"> discuss whether a protocol of multiple measurements should be specified or left to the UE implementation.</w:t>
      </w:r>
      <w:r>
        <w:rPr>
          <w:rStyle w:val="ui-provider"/>
          <w:b/>
          <w:bCs/>
          <w:lang w:val="en-GB"/>
        </w:rPr>
        <w:t xml:space="preserve"> </w:t>
      </w:r>
      <w:r w:rsidRPr="008C014C">
        <w:rPr>
          <w:rStyle w:val="ui-provider"/>
          <w:b/>
          <w:bCs/>
          <w:lang w:val="en-GB"/>
        </w:rPr>
        <w:t>FFS: if specified, whether the higher layer filtering should be discussed in RAN2 or other WGs.</w:t>
      </w:r>
    </w:p>
    <w:p w14:paraId="23DF318B" w14:textId="703C4911" w:rsidR="007E05AC" w:rsidRDefault="007E05AC" w:rsidP="007E05AC">
      <w:pPr>
        <w:pStyle w:val="Heading1"/>
      </w:pPr>
      <w:r>
        <w:t>References</w:t>
      </w:r>
    </w:p>
    <w:p w14:paraId="5BC9E988" w14:textId="48932ABD" w:rsidR="007E05AC" w:rsidRPr="008C014C" w:rsidRDefault="007E05AC" w:rsidP="00266FFE">
      <w:pPr>
        <w:rPr>
          <w:rStyle w:val="ui-provider"/>
          <w:b/>
          <w:bCs/>
          <w:lang w:val="en-GB"/>
        </w:rPr>
      </w:pPr>
      <w:r>
        <w:rPr>
          <w:rStyle w:val="ui-provider"/>
          <w:b/>
          <w:bCs/>
          <w:lang w:val="en-GB"/>
        </w:rPr>
        <w:t xml:space="preserve">[1] </w:t>
      </w:r>
      <w:r w:rsidRPr="007E05AC">
        <w:rPr>
          <w:rStyle w:val="ui-provider"/>
          <w:lang w:val="en-GB"/>
        </w:rPr>
        <w:t>R</w:t>
      </w:r>
      <w:r w:rsidRPr="0012015B">
        <w:t>P-232670,</w:t>
      </w:r>
      <w:r>
        <w:t xml:space="preserve"> </w:t>
      </w:r>
      <w:r w:rsidRPr="0012015B">
        <w:t xml:space="preserve">“Expanded and Improved NR Positioning,” </w:t>
      </w:r>
      <w:r>
        <w:t xml:space="preserve">Revised WID, </w:t>
      </w:r>
      <w:r w:rsidRPr="0012015B">
        <w:t>Intel Corporation, CATT, MediaTek</w:t>
      </w:r>
      <w:r>
        <w:t>, RAN#101, Bangalore, September 2023.</w:t>
      </w:r>
    </w:p>
    <w:p w14:paraId="2E45A9C8" w14:textId="0864FFEE" w:rsidR="00266FFE" w:rsidRDefault="00BA206E">
      <w:pPr>
        <w:rPr>
          <w:lang w:val="en-GB" w:eastAsia="ja-JP"/>
        </w:rPr>
      </w:pPr>
      <w:r>
        <w:rPr>
          <w:lang w:val="en-GB" w:eastAsia="ja-JP"/>
        </w:rPr>
        <w:t>[2]</w:t>
      </w:r>
      <w:r w:rsidR="00133A9B">
        <w:rPr>
          <w:lang w:val="en-GB" w:eastAsia="ja-JP"/>
        </w:rPr>
        <w:t xml:space="preserve"> </w:t>
      </w:r>
      <w:r w:rsidR="00CA7872" w:rsidRPr="00CA7872">
        <w:rPr>
          <w:lang w:val="en-GB" w:eastAsia="ja-JP"/>
        </w:rPr>
        <w:t>RP-232041</w:t>
      </w:r>
      <w:r w:rsidR="00CA7872">
        <w:rPr>
          <w:lang w:val="en-GB" w:eastAsia="ja-JP"/>
        </w:rPr>
        <w:t>, “</w:t>
      </w:r>
      <w:r w:rsidR="008102F9">
        <w:rPr>
          <w:lang w:val="en-GB" w:eastAsia="ja-JP"/>
        </w:rPr>
        <w:t xml:space="preserve">SR of </w:t>
      </w:r>
      <w:r w:rsidR="008102F9" w:rsidRPr="008102F9">
        <w:rPr>
          <w:lang w:val="en-GB" w:eastAsia="ja-JP"/>
        </w:rPr>
        <w:t>Work Item on expanded and improved NR positioning</w:t>
      </w:r>
      <w:r w:rsidR="008102F9">
        <w:rPr>
          <w:lang w:val="en-GB" w:eastAsia="ja-JP"/>
        </w:rPr>
        <w:t xml:space="preserve">,” </w:t>
      </w:r>
      <w:r w:rsidR="00B81C0C" w:rsidRPr="0012015B">
        <w:t>Intel Corporation, CATT, MediaTek</w:t>
      </w:r>
      <w:r w:rsidR="00B81C0C">
        <w:t>, RAN#101, Bangalore, September 2023</w:t>
      </w:r>
      <w:r w:rsidR="00B81C0C">
        <w:t>.</w:t>
      </w:r>
    </w:p>
    <w:p w14:paraId="4140C826" w14:textId="0756F7FE" w:rsidR="00BA206E" w:rsidRDefault="00BA206E">
      <w:pPr>
        <w:rPr>
          <w:lang w:val="en-GB" w:eastAsia="ja-JP"/>
        </w:rPr>
      </w:pPr>
      <w:r>
        <w:rPr>
          <w:lang w:val="en-GB" w:eastAsia="ja-JP"/>
        </w:rPr>
        <w:t>[3] R2-2309</w:t>
      </w:r>
      <w:r w:rsidR="00C335DF">
        <w:rPr>
          <w:lang w:val="en-GB" w:eastAsia="ja-JP"/>
        </w:rPr>
        <w:t>644, “</w:t>
      </w:r>
      <w:r w:rsidR="00A6489A" w:rsidRPr="00A6489A">
        <w:rPr>
          <w:lang w:val="en-GB" w:eastAsia="ja-JP"/>
        </w:rPr>
        <w:t>Summary of [Post123][</w:t>
      </w:r>
      <w:proofErr w:type="gramStart"/>
      <w:r w:rsidR="00A6489A" w:rsidRPr="00A6489A">
        <w:rPr>
          <w:lang w:val="en-GB" w:eastAsia="ja-JP"/>
        </w:rPr>
        <w:t>403][</w:t>
      </w:r>
      <w:proofErr w:type="gramEnd"/>
      <w:r w:rsidR="00A6489A" w:rsidRPr="00A6489A">
        <w:rPr>
          <w:lang w:val="en-GB" w:eastAsia="ja-JP"/>
        </w:rPr>
        <w:t>POS] Sidelink positioning MAC issues</w:t>
      </w:r>
      <w:r w:rsidR="00A6489A">
        <w:rPr>
          <w:lang w:val="en-GB" w:eastAsia="ja-JP"/>
        </w:rPr>
        <w:t xml:space="preserve">,” </w:t>
      </w:r>
      <w:r w:rsidR="00F013F2" w:rsidRPr="00F013F2">
        <w:rPr>
          <w:lang w:val="en-GB" w:eastAsia="ja-JP"/>
        </w:rPr>
        <w:t xml:space="preserve">Huawei, </w:t>
      </w:r>
      <w:proofErr w:type="spellStart"/>
      <w:r w:rsidR="00F013F2" w:rsidRPr="00F013F2">
        <w:rPr>
          <w:lang w:val="en-GB" w:eastAsia="ja-JP"/>
        </w:rPr>
        <w:t>HiSilicon</w:t>
      </w:r>
      <w:proofErr w:type="spellEnd"/>
      <w:r w:rsidR="00F013F2">
        <w:rPr>
          <w:lang w:val="en-GB" w:eastAsia="ja-JP"/>
        </w:rPr>
        <w:t xml:space="preserve">, </w:t>
      </w:r>
      <w:r w:rsidR="008B7AB6" w:rsidRPr="008B7AB6">
        <w:rPr>
          <w:lang w:val="en-GB" w:eastAsia="ja-JP"/>
        </w:rPr>
        <w:t>Xiamen, China, October, 2023</w:t>
      </w:r>
    </w:p>
    <w:p w14:paraId="229D0CAB" w14:textId="7EE99617" w:rsidR="00B81C0C" w:rsidRDefault="00B81C0C">
      <w:pPr>
        <w:rPr>
          <w:i/>
          <w:iCs/>
          <w:noProof/>
          <w:lang w:val="en-GB"/>
        </w:rPr>
      </w:pPr>
      <w:r>
        <w:rPr>
          <w:lang w:val="en-GB" w:eastAsia="ja-JP"/>
        </w:rPr>
        <w:t>[</w:t>
      </w:r>
      <w:r w:rsidR="005805C2">
        <w:rPr>
          <w:lang w:val="en-GB" w:eastAsia="ja-JP"/>
        </w:rPr>
        <w:t>4</w:t>
      </w:r>
      <w:r>
        <w:rPr>
          <w:lang w:val="en-GB" w:eastAsia="ja-JP"/>
        </w:rPr>
        <w:t xml:space="preserve">] </w:t>
      </w:r>
      <w:r>
        <w:rPr>
          <w:i/>
          <w:iCs/>
          <w:noProof/>
          <w:lang w:val="en-GB"/>
        </w:rPr>
        <w:t>TR 23.700-86 Study on Architecture Enhancement to support Ranging based services and sidelink positioning.</w:t>
      </w:r>
    </w:p>
    <w:p w14:paraId="7DA6B5A1" w14:textId="1437F9D4" w:rsidR="005805C2" w:rsidRDefault="005805C2">
      <w:pPr>
        <w:rPr>
          <w:lang w:val="en-GB" w:eastAsia="ja-JP"/>
        </w:rPr>
      </w:pPr>
      <w:r w:rsidRPr="005805C2">
        <w:rPr>
          <w:noProof/>
          <w:lang w:val="en-GB"/>
        </w:rPr>
        <w:t>[5]</w:t>
      </w:r>
      <w:r>
        <w:rPr>
          <w:i/>
          <w:iCs/>
          <w:noProof/>
          <w:lang w:val="en-GB"/>
        </w:rPr>
        <w:t xml:space="preserve"> T</w:t>
      </w:r>
      <w:r>
        <w:rPr>
          <w:i/>
          <w:iCs/>
          <w:noProof/>
          <w:lang w:val="en-GB"/>
        </w:rPr>
        <w:t>S 23.586 Architectural Enhancements to support Ranging based services and Sidelink Positioning.</w:t>
      </w:r>
    </w:p>
    <w:p w14:paraId="671F41CE" w14:textId="21DBB39B" w:rsidR="004D63D3" w:rsidRDefault="004D63D3">
      <w:bookmarkStart w:id="5" w:name="_Ref114652158"/>
      <w:bookmarkStart w:id="6" w:name="_Ref134113046"/>
    </w:p>
    <w:bookmarkEnd w:id="5"/>
    <w:bookmarkEnd w:id="6"/>
    <w:p w14:paraId="12A54B2B" w14:textId="7E58B3F4" w:rsidR="00FA1EA2" w:rsidRPr="003B094F" w:rsidRDefault="00FA1EA2" w:rsidP="00425C2C">
      <w:pPr>
        <w:pStyle w:val="EX"/>
        <w:spacing w:line="240" w:lineRule="auto"/>
        <w:ind w:left="792" w:firstLine="0"/>
        <w:jc w:val="left"/>
        <w:rPr>
          <w:rFonts w:eastAsiaTheme="minorEastAsia"/>
        </w:rPr>
      </w:pPr>
    </w:p>
    <w:sectPr w:rsidR="00FA1EA2" w:rsidRPr="003B094F">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9FF2" w14:textId="77777777" w:rsidR="009D39C6" w:rsidRDefault="009D39C6">
      <w:pPr>
        <w:spacing w:after="0" w:line="240" w:lineRule="auto"/>
      </w:pPr>
      <w:r>
        <w:separator/>
      </w:r>
    </w:p>
  </w:endnote>
  <w:endnote w:type="continuationSeparator" w:id="0">
    <w:p w14:paraId="0CDC94FF" w14:textId="77777777" w:rsidR="009D39C6" w:rsidRDefault="009D39C6">
      <w:pPr>
        <w:spacing w:after="0" w:line="240" w:lineRule="auto"/>
      </w:pPr>
      <w:r>
        <w:continuationSeparator/>
      </w:r>
    </w:p>
  </w:endnote>
  <w:endnote w:type="continuationNotice" w:id="1">
    <w:p w14:paraId="67EEB528" w14:textId="77777777" w:rsidR="009D39C6" w:rsidRDefault="009D3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pitch w:val="default"/>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6E42" w14:textId="77777777" w:rsidR="009D39C6" w:rsidRDefault="009D39C6">
      <w:pPr>
        <w:spacing w:after="0" w:line="240" w:lineRule="auto"/>
      </w:pPr>
      <w:r>
        <w:separator/>
      </w:r>
    </w:p>
  </w:footnote>
  <w:footnote w:type="continuationSeparator" w:id="0">
    <w:p w14:paraId="3EE79FAE" w14:textId="77777777" w:rsidR="009D39C6" w:rsidRDefault="009D39C6">
      <w:pPr>
        <w:spacing w:after="0" w:line="240" w:lineRule="auto"/>
      </w:pPr>
      <w:r>
        <w:continuationSeparator/>
      </w:r>
    </w:p>
  </w:footnote>
  <w:footnote w:type="continuationNotice" w:id="1">
    <w:p w14:paraId="41BFD581" w14:textId="77777777" w:rsidR="009D39C6" w:rsidRDefault="009D39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C52745"/>
    <w:multiLevelType w:val="hybridMultilevel"/>
    <w:tmpl w:val="D1A66E8C"/>
    <w:lvl w:ilvl="0" w:tplc="4580A0FE">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F758D7"/>
    <w:multiLevelType w:val="hybridMultilevel"/>
    <w:tmpl w:val="D3AC02EC"/>
    <w:lvl w:ilvl="0" w:tplc="A58670D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300892"/>
    <w:multiLevelType w:val="hybridMultilevel"/>
    <w:tmpl w:val="99922278"/>
    <w:lvl w:ilvl="0" w:tplc="C994EB6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6AF5235"/>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C323E1B"/>
    <w:multiLevelType w:val="multilevel"/>
    <w:tmpl w:val="8310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C624A7"/>
    <w:multiLevelType w:val="hybridMultilevel"/>
    <w:tmpl w:val="B0A8CF36"/>
    <w:lvl w:ilvl="0" w:tplc="08AE3E6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824861"/>
    <w:multiLevelType w:val="hybridMultilevel"/>
    <w:tmpl w:val="024C8512"/>
    <w:lvl w:ilvl="0" w:tplc="A58670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4425B"/>
    <w:multiLevelType w:val="multilevel"/>
    <w:tmpl w:val="DA98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8533154">
    <w:abstractNumId w:val="6"/>
  </w:num>
  <w:num w:numId="2" w16cid:durableId="1002585940">
    <w:abstractNumId w:val="17"/>
  </w:num>
  <w:num w:numId="3" w16cid:durableId="4678835">
    <w:abstractNumId w:val="13"/>
  </w:num>
  <w:num w:numId="4" w16cid:durableId="545486080">
    <w:abstractNumId w:val="15"/>
  </w:num>
  <w:num w:numId="5" w16cid:durableId="895166001">
    <w:abstractNumId w:val="8"/>
  </w:num>
  <w:num w:numId="6" w16cid:durableId="1254242214">
    <w:abstractNumId w:val="5"/>
  </w:num>
  <w:num w:numId="7" w16cid:durableId="68843861">
    <w:abstractNumId w:val="7"/>
  </w:num>
  <w:num w:numId="8" w16cid:durableId="201720648">
    <w:abstractNumId w:val="12"/>
  </w:num>
  <w:num w:numId="9" w16cid:durableId="824319752">
    <w:abstractNumId w:val="2"/>
  </w:num>
  <w:num w:numId="10" w16cid:durableId="1311250645">
    <w:abstractNumId w:val="14"/>
  </w:num>
  <w:num w:numId="11" w16cid:durableId="99496431">
    <w:abstractNumId w:val="4"/>
  </w:num>
  <w:num w:numId="12" w16cid:durableId="1867675798">
    <w:abstractNumId w:val="11"/>
  </w:num>
  <w:num w:numId="13" w16cid:durableId="2121679326">
    <w:abstractNumId w:val="3"/>
  </w:num>
  <w:num w:numId="14" w16cid:durableId="781002085">
    <w:abstractNumId w:val="9"/>
  </w:num>
  <w:num w:numId="15" w16cid:durableId="1039237032">
    <w:abstractNumId w:val="10"/>
  </w:num>
  <w:num w:numId="16" w16cid:durableId="1152721219">
    <w:abstractNumId w:val="16"/>
    <w:lvlOverride w:ilvl="0"/>
    <w:lvlOverride w:ilvl="1"/>
    <w:lvlOverride w:ilvl="2"/>
    <w:lvlOverride w:ilvl="3"/>
    <w:lvlOverride w:ilvl="4"/>
    <w:lvlOverride w:ilvl="5"/>
    <w:lvlOverride w:ilvl="6"/>
    <w:lvlOverride w:ilvl="7"/>
    <w:lvlOverride w:ilvl="8"/>
  </w:num>
  <w:num w:numId="17" w16cid:durableId="1387408407">
    <w:abstractNumId w:val="10"/>
    <w:lvlOverride w:ilvl="0"/>
    <w:lvlOverride w:ilvl="1"/>
    <w:lvlOverride w:ilvl="2"/>
    <w:lvlOverride w:ilvl="3"/>
    <w:lvlOverride w:ilvl="4"/>
    <w:lvlOverride w:ilvl="5"/>
    <w:lvlOverride w:ilvl="6"/>
    <w:lvlOverride w:ilvl="7"/>
    <w:lvlOverride w:ilvl="8"/>
  </w:num>
  <w:num w:numId="18" w16cid:durableId="138644320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16cid:durableId="657224371">
    <w:abstractNumId w:val="0"/>
    <w:lvlOverride w:ilvl="0"/>
    <w:lvlOverride w:ilvl="1"/>
    <w:lvlOverride w:ilvl="2"/>
    <w:lvlOverride w:ilvl="3"/>
    <w:lvlOverride w:ilvl="4"/>
    <w:lvlOverride w:ilvl="5"/>
    <w:lvlOverride w:ilvl="6"/>
    <w:lvlOverride w:ilvl="7"/>
    <w:lvlOverride w:ilvl="8"/>
  </w:num>
  <w:num w:numId="20" w16cid:durableId="93574857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5EF"/>
    <w:rsid w:val="00001678"/>
    <w:rsid w:val="00001930"/>
    <w:rsid w:val="00001BAC"/>
    <w:rsid w:val="0000285D"/>
    <w:rsid w:val="00002920"/>
    <w:rsid w:val="00002929"/>
    <w:rsid w:val="000029AC"/>
    <w:rsid w:val="00002E17"/>
    <w:rsid w:val="00003A81"/>
    <w:rsid w:val="00003C3E"/>
    <w:rsid w:val="00003CD4"/>
    <w:rsid w:val="00004118"/>
    <w:rsid w:val="000047F6"/>
    <w:rsid w:val="00005659"/>
    <w:rsid w:val="0000582E"/>
    <w:rsid w:val="000063BE"/>
    <w:rsid w:val="00006775"/>
    <w:rsid w:val="00006972"/>
    <w:rsid w:val="00006A7C"/>
    <w:rsid w:val="00006C65"/>
    <w:rsid w:val="00007B24"/>
    <w:rsid w:val="00007C2E"/>
    <w:rsid w:val="00007C85"/>
    <w:rsid w:val="00007E4A"/>
    <w:rsid w:val="0001055A"/>
    <w:rsid w:val="00010BE6"/>
    <w:rsid w:val="00011393"/>
    <w:rsid w:val="00011D6B"/>
    <w:rsid w:val="00011F0A"/>
    <w:rsid w:val="000120B4"/>
    <w:rsid w:val="000126F5"/>
    <w:rsid w:val="000128B5"/>
    <w:rsid w:val="00012946"/>
    <w:rsid w:val="00012C72"/>
    <w:rsid w:val="0001302B"/>
    <w:rsid w:val="000130D1"/>
    <w:rsid w:val="000132D0"/>
    <w:rsid w:val="00013579"/>
    <w:rsid w:val="000135F7"/>
    <w:rsid w:val="00013E9A"/>
    <w:rsid w:val="00013F15"/>
    <w:rsid w:val="000146FC"/>
    <w:rsid w:val="00014A21"/>
    <w:rsid w:val="00014BD6"/>
    <w:rsid w:val="00014EA2"/>
    <w:rsid w:val="0001587E"/>
    <w:rsid w:val="0001588F"/>
    <w:rsid w:val="000159B3"/>
    <w:rsid w:val="00016491"/>
    <w:rsid w:val="0001667E"/>
    <w:rsid w:val="000168CE"/>
    <w:rsid w:val="00017AA0"/>
    <w:rsid w:val="00017D2F"/>
    <w:rsid w:val="00017FC7"/>
    <w:rsid w:val="00020383"/>
    <w:rsid w:val="000208BC"/>
    <w:rsid w:val="00020A8A"/>
    <w:rsid w:val="00020C91"/>
    <w:rsid w:val="00020E2B"/>
    <w:rsid w:val="000211B5"/>
    <w:rsid w:val="000214C7"/>
    <w:rsid w:val="0002168E"/>
    <w:rsid w:val="00021D8A"/>
    <w:rsid w:val="000222D9"/>
    <w:rsid w:val="00022E02"/>
    <w:rsid w:val="00023284"/>
    <w:rsid w:val="0002360C"/>
    <w:rsid w:val="00023B92"/>
    <w:rsid w:val="00023DCD"/>
    <w:rsid w:val="000240AF"/>
    <w:rsid w:val="000248AB"/>
    <w:rsid w:val="00024ADB"/>
    <w:rsid w:val="00024BA4"/>
    <w:rsid w:val="000262F3"/>
    <w:rsid w:val="0002667A"/>
    <w:rsid w:val="000269D4"/>
    <w:rsid w:val="00026A3B"/>
    <w:rsid w:val="00026AE7"/>
    <w:rsid w:val="00026F48"/>
    <w:rsid w:val="00026FBC"/>
    <w:rsid w:val="00027037"/>
    <w:rsid w:val="000274A9"/>
    <w:rsid w:val="000275CE"/>
    <w:rsid w:val="00027ACA"/>
    <w:rsid w:val="00030091"/>
    <w:rsid w:val="0003055A"/>
    <w:rsid w:val="000306BB"/>
    <w:rsid w:val="00030F90"/>
    <w:rsid w:val="00031149"/>
    <w:rsid w:val="00031283"/>
    <w:rsid w:val="00031410"/>
    <w:rsid w:val="0003211B"/>
    <w:rsid w:val="0003217C"/>
    <w:rsid w:val="00032339"/>
    <w:rsid w:val="000326FA"/>
    <w:rsid w:val="0003320F"/>
    <w:rsid w:val="00033468"/>
    <w:rsid w:val="00033F8E"/>
    <w:rsid w:val="00034A89"/>
    <w:rsid w:val="00034C90"/>
    <w:rsid w:val="000356F7"/>
    <w:rsid w:val="00035785"/>
    <w:rsid w:val="000364F6"/>
    <w:rsid w:val="0003680A"/>
    <w:rsid w:val="00036AC5"/>
    <w:rsid w:val="00036BFD"/>
    <w:rsid w:val="00037025"/>
    <w:rsid w:val="0003762F"/>
    <w:rsid w:val="00037B52"/>
    <w:rsid w:val="00037DEE"/>
    <w:rsid w:val="0004005F"/>
    <w:rsid w:val="0004098E"/>
    <w:rsid w:val="000409F9"/>
    <w:rsid w:val="00040DFE"/>
    <w:rsid w:val="00041424"/>
    <w:rsid w:val="0004147B"/>
    <w:rsid w:val="000414B0"/>
    <w:rsid w:val="00041590"/>
    <w:rsid w:val="00041CE3"/>
    <w:rsid w:val="000420DE"/>
    <w:rsid w:val="0004217D"/>
    <w:rsid w:val="000421A3"/>
    <w:rsid w:val="00042364"/>
    <w:rsid w:val="000426D1"/>
    <w:rsid w:val="000426DB"/>
    <w:rsid w:val="000428B1"/>
    <w:rsid w:val="00042A51"/>
    <w:rsid w:val="00042D46"/>
    <w:rsid w:val="00042DAD"/>
    <w:rsid w:val="00042E23"/>
    <w:rsid w:val="00042F19"/>
    <w:rsid w:val="00043389"/>
    <w:rsid w:val="00043808"/>
    <w:rsid w:val="00043A7B"/>
    <w:rsid w:val="00043B47"/>
    <w:rsid w:val="0004481B"/>
    <w:rsid w:val="00044C06"/>
    <w:rsid w:val="000453D0"/>
    <w:rsid w:val="00045C5E"/>
    <w:rsid w:val="00045E85"/>
    <w:rsid w:val="00046368"/>
    <w:rsid w:val="00046903"/>
    <w:rsid w:val="00046D8B"/>
    <w:rsid w:val="00046FB3"/>
    <w:rsid w:val="00047134"/>
    <w:rsid w:val="00047563"/>
    <w:rsid w:val="000479C4"/>
    <w:rsid w:val="0005042E"/>
    <w:rsid w:val="00050595"/>
    <w:rsid w:val="00050615"/>
    <w:rsid w:val="0005068A"/>
    <w:rsid w:val="000506D2"/>
    <w:rsid w:val="00050A78"/>
    <w:rsid w:val="0005119A"/>
    <w:rsid w:val="00051437"/>
    <w:rsid w:val="000516BE"/>
    <w:rsid w:val="00051932"/>
    <w:rsid w:val="00051A89"/>
    <w:rsid w:val="0005219A"/>
    <w:rsid w:val="000522B0"/>
    <w:rsid w:val="0005242E"/>
    <w:rsid w:val="000524F9"/>
    <w:rsid w:val="00052773"/>
    <w:rsid w:val="00052B36"/>
    <w:rsid w:val="000537B7"/>
    <w:rsid w:val="0005381F"/>
    <w:rsid w:val="000538B6"/>
    <w:rsid w:val="00053D64"/>
    <w:rsid w:val="00053DB8"/>
    <w:rsid w:val="00054465"/>
    <w:rsid w:val="00054C03"/>
    <w:rsid w:val="00055BAB"/>
    <w:rsid w:val="0005651F"/>
    <w:rsid w:val="00056A59"/>
    <w:rsid w:val="00056C34"/>
    <w:rsid w:val="00056EB0"/>
    <w:rsid w:val="00057080"/>
    <w:rsid w:val="0005708D"/>
    <w:rsid w:val="000575EB"/>
    <w:rsid w:val="00057CD2"/>
    <w:rsid w:val="00060162"/>
    <w:rsid w:val="0006050D"/>
    <w:rsid w:val="000605B3"/>
    <w:rsid w:val="000605E6"/>
    <w:rsid w:val="000606B5"/>
    <w:rsid w:val="00061767"/>
    <w:rsid w:val="00061878"/>
    <w:rsid w:val="00062286"/>
    <w:rsid w:val="00062CD8"/>
    <w:rsid w:val="00063429"/>
    <w:rsid w:val="00063734"/>
    <w:rsid w:val="00064ABD"/>
    <w:rsid w:val="000659FC"/>
    <w:rsid w:val="00065EA9"/>
    <w:rsid w:val="00066428"/>
    <w:rsid w:val="00066B4F"/>
    <w:rsid w:val="00066E62"/>
    <w:rsid w:val="00067054"/>
    <w:rsid w:val="000674D1"/>
    <w:rsid w:val="00067702"/>
    <w:rsid w:val="00067869"/>
    <w:rsid w:val="000678B9"/>
    <w:rsid w:val="00067CC0"/>
    <w:rsid w:val="0007003D"/>
    <w:rsid w:val="00070632"/>
    <w:rsid w:val="0007064F"/>
    <w:rsid w:val="0007093A"/>
    <w:rsid w:val="00070D63"/>
    <w:rsid w:val="00070F04"/>
    <w:rsid w:val="0007121B"/>
    <w:rsid w:val="00071354"/>
    <w:rsid w:val="00071818"/>
    <w:rsid w:val="00072532"/>
    <w:rsid w:val="000727FE"/>
    <w:rsid w:val="00072888"/>
    <w:rsid w:val="000736BD"/>
    <w:rsid w:val="00073D29"/>
    <w:rsid w:val="00073EA5"/>
    <w:rsid w:val="00074359"/>
    <w:rsid w:val="00074422"/>
    <w:rsid w:val="000749A1"/>
    <w:rsid w:val="00074B3D"/>
    <w:rsid w:val="00074E80"/>
    <w:rsid w:val="00074F43"/>
    <w:rsid w:val="000751AC"/>
    <w:rsid w:val="00075207"/>
    <w:rsid w:val="00075710"/>
    <w:rsid w:val="000757D1"/>
    <w:rsid w:val="00075964"/>
    <w:rsid w:val="0007598B"/>
    <w:rsid w:val="0007617D"/>
    <w:rsid w:val="000766B2"/>
    <w:rsid w:val="00076790"/>
    <w:rsid w:val="000767D5"/>
    <w:rsid w:val="000768CF"/>
    <w:rsid w:val="00076DE5"/>
    <w:rsid w:val="00077A60"/>
    <w:rsid w:val="000800E2"/>
    <w:rsid w:val="00080137"/>
    <w:rsid w:val="00080182"/>
    <w:rsid w:val="00080596"/>
    <w:rsid w:val="000808E9"/>
    <w:rsid w:val="00080956"/>
    <w:rsid w:val="00080A20"/>
    <w:rsid w:val="000815D2"/>
    <w:rsid w:val="00082431"/>
    <w:rsid w:val="00082708"/>
    <w:rsid w:val="00082C0B"/>
    <w:rsid w:val="00082E57"/>
    <w:rsid w:val="000833E6"/>
    <w:rsid w:val="000835F0"/>
    <w:rsid w:val="00083A87"/>
    <w:rsid w:val="00083B2A"/>
    <w:rsid w:val="000844B2"/>
    <w:rsid w:val="00084E1C"/>
    <w:rsid w:val="00084EF2"/>
    <w:rsid w:val="0008508C"/>
    <w:rsid w:val="0008584D"/>
    <w:rsid w:val="00086070"/>
    <w:rsid w:val="0008624C"/>
    <w:rsid w:val="00086555"/>
    <w:rsid w:val="000868A6"/>
    <w:rsid w:val="00086940"/>
    <w:rsid w:val="00086AB3"/>
    <w:rsid w:val="00086C64"/>
    <w:rsid w:val="000872BA"/>
    <w:rsid w:val="00087781"/>
    <w:rsid w:val="00087FF6"/>
    <w:rsid w:val="0009062A"/>
    <w:rsid w:val="00090A82"/>
    <w:rsid w:val="00090CF1"/>
    <w:rsid w:val="00090D7F"/>
    <w:rsid w:val="00090F69"/>
    <w:rsid w:val="00091073"/>
    <w:rsid w:val="000911B4"/>
    <w:rsid w:val="000911FB"/>
    <w:rsid w:val="00091592"/>
    <w:rsid w:val="00091AEB"/>
    <w:rsid w:val="00092C18"/>
    <w:rsid w:val="000931E5"/>
    <w:rsid w:val="000939BF"/>
    <w:rsid w:val="00093C6F"/>
    <w:rsid w:val="000943FA"/>
    <w:rsid w:val="0009480F"/>
    <w:rsid w:val="00094C32"/>
    <w:rsid w:val="00094CDC"/>
    <w:rsid w:val="00094E39"/>
    <w:rsid w:val="0009547F"/>
    <w:rsid w:val="00095624"/>
    <w:rsid w:val="000956FF"/>
    <w:rsid w:val="000957BB"/>
    <w:rsid w:val="00095D64"/>
    <w:rsid w:val="00095E4B"/>
    <w:rsid w:val="00095F09"/>
    <w:rsid w:val="00095F6F"/>
    <w:rsid w:val="00096130"/>
    <w:rsid w:val="00096D2F"/>
    <w:rsid w:val="000971C1"/>
    <w:rsid w:val="000977D9"/>
    <w:rsid w:val="00097B32"/>
    <w:rsid w:val="000A0386"/>
    <w:rsid w:val="000A0820"/>
    <w:rsid w:val="000A0BE5"/>
    <w:rsid w:val="000A1126"/>
    <w:rsid w:val="000A1443"/>
    <w:rsid w:val="000A1A83"/>
    <w:rsid w:val="000A256F"/>
    <w:rsid w:val="000A3182"/>
    <w:rsid w:val="000A3E76"/>
    <w:rsid w:val="000A4674"/>
    <w:rsid w:val="000A47F7"/>
    <w:rsid w:val="000A5155"/>
    <w:rsid w:val="000A642D"/>
    <w:rsid w:val="000A655C"/>
    <w:rsid w:val="000A693B"/>
    <w:rsid w:val="000A7E6A"/>
    <w:rsid w:val="000A7FBA"/>
    <w:rsid w:val="000B017D"/>
    <w:rsid w:val="000B0435"/>
    <w:rsid w:val="000B0C75"/>
    <w:rsid w:val="000B0F1C"/>
    <w:rsid w:val="000B1007"/>
    <w:rsid w:val="000B1AB0"/>
    <w:rsid w:val="000B1ACF"/>
    <w:rsid w:val="000B1D16"/>
    <w:rsid w:val="000B20C4"/>
    <w:rsid w:val="000B20F0"/>
    <w:rsid w:val="000B2246"/>
    <w:rsid w:val="000B2517"/>
    <w:rsid w:val="000B2731"/>
    <w:rsid w:val="000B28CD"/>
    <w:rsid w:val="000B2938"/>
    <w:rsid w:val="000B294E"/>
    <w:rsid w:val="000B2C24"/>
    <w:rsid w:val="000B2C38"/>
    <w:rsid w:val="000B3637"/>
    <w:rsid w:val="000B378E"/>
    <w:rsid w:val="000B3AE5"/>
    <w:rsid w:val="000B3C89"/>
    <w:rsid w:val="000B4A1D"/>
    <w:rsid w:val="000B524B"/>
    <w:rsid w:val="000B587A"/>
    <w:rsid w:val="000B5F31"/>
    <w:rsid w:val="000B7353"/>
    <w:rsid w:val="000B7438"/>
    <w:rsid w:val="000B7BA1"/>
    <w:rsid w:val="000C0818"/>
    <w:rsid w:val="000C0F79"/>
    <w:rsid w:val="000C14E9"/>
    <w:rsid w:val="000C19A9"/>
    <w:rsid w:val="000C19FB"/>
    <w:rsid w:val="000C1ECE"/>
    <w:rsid w:val="000C2ABD"/>
    <w:rsid w:val="000C2D56"/>
    <w:rsid w:val="000C37A4"/>
    <w:rsid w:val="000C39F1"/>
    <w:rsid w:val="000C3BEF"/>
    <w:rsid w:val="000C3DDB"/>
    <w:rsid w:val="000C4368"/>
    <w:rsid w:val="000C45A1"/>
    <w:rsid w:val="000C4BB7"/>
    <w:rsid w:val="000C50B2"/>
    <w:rsid w:val="000C5185"/>
    <w:rsid w:val="000C6060"/>
    <w:rsid w:val="000C6348"/>
    <w:rsid w:val="000C654C"/>
    <w:rsid w:val="000C68A4"/>
    <w:rsid w:val="000C6D75"/>
    <w:rsid w:val="000C7632"/>
    <w:rsid w:val="000C7977"/>
    <w:rsid w:val="000C79F4"/>
    <w:rsid w:val="000C7B39"/>
    <w:rsid w:val="000C7D57"/>
    <w:rsid w:val="000D0293"/>
    <w:rsid w:val="000D15A8"/>
    <w:rsid w:val="000D16EE"/>
    <w:rsid w:val="000D1EE3"/>
    <w:rsid w:val="000D21D2"/>
    <w:rsid w:val="000D2514"/>
    <w:rsid w:val="000D38E5"/>
    <w:rsid w:val="000D40BA"/>
    <w:rsid w:val="000D424D"/>
    <w:rsid w:val="000D486A"/>
    <w:rsid w:val="000D49ED"/>
    <w:rsid w:val="000D4AFE"/>
    <w:rsid w:val="000D4B4D"/>
    <w:rsid w:val="000D544F"/>
    <w:rsid w:val="000D58F3"/>
    <w:rsid w:val="000D5B69"/>
    <w:rsid w:val="000D5D51"/>
    <w:rsid w:val="000D648D"/>
    <w:rsid w:val="000D6B55"/>
    <w:rsid w:val="000D6D25"/>
    <w:rsid w:val="000D6E5F"/>
    <w:rsid w:val="000D6F63"/>
    <w:rsid w:val="000D7153"/>
    <w:rsid w:val="000D76A5"/>
    <w:rsid w:val="000D7BA2"/>
    <w:rsid w:val="000D7DE0"/>
    <w:rsid w:val="000D7E08"/>
    <w:rsid w:val="000E00D2"/>
    <w:rsid w:val="000E0115"/>
    <w:rsid w:val="000E077A"/>
    <w:rsid w:val="000E07E7"/>
    <w:rsid w:val="000E0ED4"/>
    <w:rsid w:val="000E10FF"/>
    <w:rsid w:val="000E115B"/>
    <w:rsid w:val="000E1384"/>
    <w:rsid w:val="000E1D33"/>
    <w:rsid w:val="000E1D93"/>
    <w:rsid w:val="000E2012"/>
    <w:rsid w:val="000E22A7"/>
    <w:rsid w:val="000E2709"/>
    <w:rsid w:val="000E2958"/>
    <w:rsid w:val="000E2F4E"/>
    <w:rsid w:val="000E2FA0"/>
    <w:rsid w:val="000E37A8"/>
    <w:rsid w:val="000E37C3"/>
    <w:rsid w:val="000E397B"/>
    <w:rsid w:val="000E3F14"/>
    <w:rsid w:val="000E4A1B"/>
    <w:rsid w:val="000E4F36"/>
    <w:rsid w:val="000E5C7A"/>
    <w:rsid w:val="000E5ECA"/>
    <w:rsid w:val="000E6542"/>
    <w:rsid w:val="000E6B3F"/>
    <w:rsid w:val="000E6BEB"/>
    <w:rsid w:val="000E6D6A"/>
    <w:rsid w:val="000E7882"/>
    <w:rsid w:val="000E7B8E"/>
    <w:rsid w:val="000E7D5F"/>
    <w:rsid w:val="000F054D"/>
    <w:rsid w:val="000F064E"/>
    <w:rsid w:val="000F0817"/>
    <w:rsid w:val="000F0911"/>
    <w:rsid w:val="000F0F9F"/>
    <w:rsid w:val="000F21B2"/>
    <w:rsid w:val="000F24A4"/>
    <w:rsid w:val="000F2840"/>
    <w:rsid w:val="000F29C1"/>
    <w:rsid w:val="000F385D"/>
    <w:rsid w:val="000F39D2"/>
    <w:rsid w:val="000F3B24"/>
    <w:rsid w:val="000F4859"/>
    <w:rsid w:val="000F49AA"/>
    <w:rsid w:val="000F4A2E"/>
    <w:rsid w:val="000F4CA0"/>
    <w:rsid w:val="000F5E5A"/>
    <w:rsid w:val="000F64BA"/>
    <w:rsid w:val="000F6549"/>
    <w:rsid w:val="000F6609"/>
    <w:rsid w:val="000F69C6"/>
    <w:rsid w:val="000F6AD4"/>
    <w:rsid w:val="000F6AF5"/>
    <w:rsid w:val="000F6B9F"/>
    <w:rsid w:val="000F6DBC"/>
    <w:rsid w:val="000F73A3"/>
    <w:rsid w:val="000F79C9"/>
    <w:rsid w:val="001009B5"/>
    <w:rsid w:val="00100D2A"/>
    <w:rsid w:val="00101378"/>
    <w:rsid w:val="00101F2C"/>
    <w:rsid w:val="0010203F"/>
    <w:rsid w:val="001021D1"/>
    <w:rsid w:val="001022BB"/>
    <w:rsid w:val="001022BF"/>
    <w:rsid w:val="00102373"/>
    <w:rsid w:val="001023A5"/>
    <w:rsid w:val="00102607"/>
    <w:rsid w:val="00102898"/>
    <w:rsid w:val="00102A27"/>
    <w:rsid w:val="00102BAE"/>
    <w:rsid w:val="00102BBD"/>
    <w:rsid w:val="00102D28"/>
    <w:rsid w:val="00102D4F"/>
    <w:rsid w:val="00102DE0"/>
    <w:rsid w:val="00102FAE"/>
    <w:rsid w:val="00103145"/>
    <w:rsid w:val="00103156"/>
    <w:rsid w:val="00103159"/>
    <w:rsid w:val="00103882"/>
    <w:rsid w:val="001039DF"/>
    <w:rsid w:val="00103A72"/>
    <w:rsid w:val="00103D20"/>
    <w:rsid w:val="00103E71"/>
    <w:rsid w:val="00103FBA"/>
    <w:rsid w:val="00104124"/>
    <w:rsid w:val="00104BF5"/>
    <w:rsid w:val="00104D86"/>
    <w:rsid w:val="00105659"/>
    <w:rsid w:val="00106B96"/>
    <w:rsid w:val="00106CBA"/>
    <w:rsid w:val="00106D9E"/>
    <w:rsid w:val="00106DD6"/>
    <w:rsid w:val="00106E6C"/>
    <w:rsid w:val="00106EFD"/>
    <w:rsid w:val="0010760F"/>
    <w:rsid w:val="00107986"/>
    <w:rsid w:val="00107B18"/>
    <w:rsid w:val="00107B4B"/>
    <w:rsid w:val="001101E6"/>
    <w:rsid w:val="001106D5"/>
    <w:rsid w:val="00110F25"/>
    <w:rsid w:val="001111EE"/>
    <w:rsid w:val="0011141F"/>
    <w:rsid w:val="00111989"/>
    <w:rsid w:val="00111C2F"/>
    <w:rsid w:val="00111E0C"/>
    <w:rsid w:val="00112AAF"/>
    <w:rsid w:val="00112C5B"/>
    <w:rsid w:val="00112C9D"/>
    <w:rsid w:val="0011355F"/>
    <w:rsid w:val="00113B3E"/>
    <w:rsid w:val="00114144"/>
    <w:rsid w:val="00116223"/>
    <w:rsid w:val="00116D63"/>
    <w:rsid w:val="00117614"/>
    <w:rsid w:val="00117858"/>
    <w:rsid w:val="00117EF0"/>
    <w:rsid w:val="0012003D"/>
    <w:rsid w:val="0012015B"/>
    <w:rsid w:val="001209C5"/>
    <w:rsid w:val="00120CC9"/>
    <w:rsid w:val="00120F19"/>
    <w:rsid w:val="00121570"/>
    <w:rsid w:val="001218EB"/>
    <w:rsid w:val="00121949"/>
    <w:rsid w:val="00121A27"/>
    <w:rsid w:val="00121AF3"/>
    <w:rsid w:val="00121DA0"/>
    <w:rsid w:val="00122384"/>
    <w:rsid w:val="00122491"/>
    <w:rsid w:val="00122E5B"/>
    <w:rsid w:val="00123290"/>
    <w:rsid w:val="00123835"/>
    <w:rsid w:val="001238C1"/>
    <w:rsid w:val="001238EC"/>
    <w:rsid w:val="00123F49"/>
    <w:rsid w:val="001245B6"/>
    <w:rsid w:val="00124609"/>
    <w:rsid w:val="001247D3"/>
    <w:rsid w:val="00124ED7"/>
    <w:rsid w:val="00125613"/>
    <w:rsid w:val="00125B47"/>
    <w:rsid w:val="00125E9F"/>
    <w:rsid w:val="001262F2"/>
    <w:rsid w:val="0012637C"/>
    <w:rsid w:val="00126970"/>
    <w:rsid w:val="0012698A"/>
    <w:rsid w:val="00126AE2"/>
    <w:rsid w:val="001270DC"/>
    <w:rsid w:val="00127E40"/>
    <w:rsid w:val="00130291"/>
    <w:rsid w:val="001315B9"/>
    <w:rsid w:val="00131D1A"/>
    <w:rsid w:val="00131FE0"/>
    <w:rsid w:val="001321D8"/>
    <w:rsid w:val="001324B1"/>
    <w:rsid w:val="00132765"/>
    <w:rsid w:val="00132C80"/>
    <w:rsid w:val="00132F59"/>
    <w:rsid w:val="00133172"/>
    <w:rsid w:val="001336C7"/>
    <w:rsid w:val="001338B8"/>
    <w:rsid w:val="001338FB"/>
    <w:rsid w:val="00133A9B"/>
    <w:rsid w:val="00133EE9"/>
    <w:rsid w:val="001343F7"/>
    <w:rsid w:val="00134603"/>
    <w:rsid w:val="0013464A"/>
    <w:rsid w:val="001349C1"/>
    <w:rsid w:val="001349E4"/>
    <w:rsid w:val="00134B24"/>
    <w:rsid w:val="00135175"/>
    <w:rsid w:val="001351B5"/>
    <w:rsid w:val="00135782"/>
    <w:rsid w:val="00135BE3"/>
    <w:rsid w:val="00135F2C"/>
    <w:rsid w:val="0013656E"/>
    <w:rsid w:val="0013657F"/>
    <w:rsid w:val="0013715F"/>
    <w:rsid w:val="00137368"/>
    <w:rsid w:val="001377F2"/>
    <w:rsid w:val="00137A78"/>
    <w:rsid w:val="001406A2"/>
    <w:rsid w:val="00141693"/>
    <w:rsid w:val="00141E6B"/>
    <w:rsid w:val="00141EB7"/>
    <w:rsid w:val="0014202E"/>
    <w:rsid w:val="001420DC"/>
    <w:rsid w:val="001423D2"/>
    <w:rsid w:val="001424E7"/>
    <w:rsid w:val="00142759"/>
    <w:rsid w:val="00142DF4"/>
    <w:rsid w:val="00142E44"/>
    <w:rsid w:val="00142FF5"/>
    <w:rsid w:val="0014343A"/>
    <w:rsid w:val="00143CC1"/>
    <w:rsid w:val="00143E29"/>
    <w:rsid w:val="001442DD"/>
    <w:rsid w:val="0014472B"/>
    <w:rsid w:val="00144CCE"/>
    <w:rsid w:val="00145533"/>
    <w:rsid w:val="001455F5"/>
    <w:rsid w:val="00145643"/>
    <w:rsid w:val="00145BCE"/>
    <w:rsid w:val="00145FFA"/>
    <w:rsid w:val="001465AC"/>
    <w:rsid w:val="00146B8E"/>
    <w:rsid w:val="00146CC8"/>
    <w:rsid w:val="001470E8"/>
    <w:rsid w:val="00147207"/>
    <w:rsid w:val="001475D9"/>
    <w:rsid w:val="00147773"/>
    <w:rsid w:val="00147AC9"/>
    <w:rsid w:val="00147E6D"/>
    <w:rsid w:val="001500F7"/>
    <w:rsid w:val="001502BF"/>
    <w:rsid w:val="0015085C"/>
    <w:rsid w:val="00150D3A"/>
    <w:rsid w:val="0015116C"/>
    <w:rsid w:val="001514FE"/>
    <w:rsid w:val="00151603"/>
    <w:rsid w:val="00151862"/>
    <w:rsid w:val="00151AED"/>
    <w:rsid w:val="0015222D"/>
    <w:rsid w:val="00152252"/>
    <w:rsid w:val="0015459C"/>
    <w:rsid w:val="001545CA"/>
    <w:rsid w:val="0015479B"/>
    <w:rsid w:val="00154807"/>
    <w:rsid w:val="00154EC0"/>
    <w:rsid w:val="00155420"/>
    <w:rsid w:val="00155D41"/>
    <w:rsid w:val="0015646D"/>
    <w:rsid w:val="001564F9"/>
    <w:rsid w:val="001564FE"/>
    <w:rsid w:val="00156591"/>
    <w:rsid w:val="00156AB4"/>
    <w:rsid w:val="0015701F"/>
    <w:rsid w:val="001570F6"/>
    <w:rsid w:val="0015725C"/>
    <w:rsid w:val="001576FB"/>
    <w:rsid w:val="00157DA1"/>
    <w:rsid w:val="00160739"/>
    <w:rsid w:val="00161ACB"/>
    <w:rsid w:val="001623DA"/>
    <w:rsid w:val="00162432"/>
    <w:rsid w:val="00162474"/>
    <w:rsid w:val="0016259D"/>
    <w:rsid w:val="001627AF"/>
    <w:rsid w:val="00162DEE"/>
    <w:rsid w:val="00162E81"/>
    <w:rsid w:val="00163275"/>
    <w:rsid w:val="00163345"/>
    <w:rsid w:val="001634FD"/>
    <w:rsid w:val="001636B4"/>
    <w:rsid w:val="001637CF"/>
    <w:rsid w:val="00163FC7"/>
    <w:rsid w:val="00164078"/>
    <w:rsid w:val="001641C2"/>
    <w:rsid w:val="0016470C"/>
    <w:rsid w:val="00164A7F"/>
    <w:rsid w:val="0016577D"/>
    <w:rsid w:val="00165808"/>
    <w:rsid w:val="00165A76"/>
    <w:rsid w:val="00165C15"/>
    <w:rsid w:val="00165C3F"/>
    <w:rsid w:val="001661E7"/>
    <w:rsid w:val="0016667A"/>
    <w:rsid w:val="00166747"/>
    <w:rsid w:val="001669B0"/>
    <w:rsid w:val="001674A8"/>
    <w:rsid w:val="00167524"/>
    <w:rsid w:val="0016772F"/>
    <w:rsid w:val="00167D3B"/>
    <w:rsid w:val="00167DD7"/>
    <w:rsid w:val="00170A65"/>
    <w:rsid w:val="00170B2D"/>
    <w:rsid w:val="00170DA3"/>
    <w:rsid w:val="00171047"/>
    <w:rsid w:val="00171236"/>
    <w:rsid w:val="00171382"/>
    <w:rsid w:val="00171821"/>
    <w:rsid w:val="00171F95"/>
    <w:rsid w:val="0017205C"/>
    <w:rsid w:val="001721C9"/>
    <w:rsid w:val="001723DB"/>
    <w:rsid w:val="001723EE"/>
    <w:rsid w:val="001727F7"/>
    <w:rsid w:val="00173012"/>
    <w:rsid w:val="00173446"/>
    <w:rsid w:val="00173E7B"/>
    <w:rsid w:val="00173F26"/>
    <w:rsid w:val="00174D01"/>
    <w:rsid w:val="00174D3B"/>
    <w:rsid w:val="00174D6C"/>
    <w:rsid w:val="00174E32"/>
    <w:rsid w:val="0017538E"/>
    <w:rsid w:val="001763C9"/>
    <w:rsid w:val="00176852"/>
    <w:rsid w:val="00176E18"/>
    <w:rsid w:val="00177527"/>
    <w:rsid w:val="001776B2"/>
    <w:rsid w:val="0017777C"/>
    <w:rsid w:val="00177857"/>
    <w:rsid w:val="00177FA8"/>
    <w:rsid w:val="001802A2"/>
    <w:rsid w:val="00180585"/>
    <w:rsid w:val="00180944"/>
    <w:rsid w:val="0018095D"/>
    <w:rsid w:val="00180A36"/>
    <w:rsid w:val="00180C83"/>
    <w:rsid w:val="00181138"/>
    <w:rsid w:val="0018120D"/>
    <w:rsid w:val="001824E8"/>
    <w:rsid w:val="00182957"/>
    <w:rsid w:val="00182EB8"/>
    <w:rsid w:val="00182F0C"/>
    <w:rsid w:val="00183074"/>
    <w:rsid w:val="00183326"/>
    <w:rsid w:val="00183D08"/>
    <w:rsid w:val="00183D6D"/>
    <w:rsid w:val="00183E40"/>
    <w:rsid w:val="001840B6"/>
    <w:rsid w:val="00184CFC"/>
    <w:rsid w:val="0018590F"/>
    <w:rsid w:val="00185E1C"/>
    <w:rsid w:val="0018656A"/>
    <w:rsid w:val="001865B8"/>
    <w:rsid w:val="0018671D"/>
    <w:rsid w:val="00186C20"/>
    <w:rsid w:val="00187381"/>
    <w:rsid w:val="00187B63"/>
    <w:rsid w:val="00187C49"/>
    <w:rsid w:val="00187D50"/>
    <w:rsid w:val="00187F48"/>
    <w:rsid w:val="00190052"/>
    <w:rsid w:val="001902B7"/>
    <w:rsid w:val="001910E4"/>
    <w:rsid w:val="001913E8"/>
    <w:rsid w:val="00191AB9"/>
    <w:rsid w:val="0019206C"/>
    <w:rsid w:val="001920F5"/>
    <w:rsid w:val="0019218A"/>
    <w:rsid w:val="001928E6"/>
    <w:rsid w:val="00192F25"/>
    <w:rsid w:val="0019328B"/>
    <w:rsid w:val="00193436"/>
    <w:rsid w:val="00193662"/>
    <w:rsid w:val="00193B9C"/>
    <w:rsid w:val="001940E5"/>
    <w:rsid w:val="00194C06"/>
    <w:rsid w:val="00194D38"/>
    <w:rsid w:val="00195014"/>
    <w:rsid w:val="00195172"/>
    <w:rsid w:val="00195336"/>
    <w:rsid w:val="001954DB"/>
    <w:rsid w:val="00195E02"/>
    <w:rsid w:val="001961ED"/>
    <w:rsid w:val="00196657"/>
    <w:rsid w:val="00196804"/>
    <w:rsid w:val="00196834"/>
    <w:rsid w:val="001969E5"/>
    <w:rsid w:val="00196BD7"/>
    <w:rsid w:val="00196EE5"/>
    <w:rsid w:val="00197278"/>
    <w:rsid w:val="001973E9"/>
    <w:rsid w:val="00197A7A"/>
    <w:rsid w:val="00197FB4"/>
    <w:rsid w:val="001A082F"/>
    <w:rsid w:val="001A0A50"/>
    <w:rsid w:val="001A0FA0"/>
    <w:rsid w:val="001A127B"/>
    <w:rsid w:val="001A12E8"/>
    <w:rsid w:val="001A1356"/>
    <w:rsid w:val="001A1571"/>
    <w:rsid w:val="001A19FC"/>
    <w:rsid w:val="001A1C8C"/>
    <w:rsid w:val="001A27A2"/>
    <w:rsid w:val="001A27B4"/>
    <w:rsid w:val="001A28B1"/>
    <w:rsid w:val="001A2C4A"/>
    <w:rsid w:val="001A3F9D"/>
    <w:rsid w:val="001A45BD"/>
    <w:rsid w:val="001A4AC7"/>
    <w:rsid w:val="001A4FA3"/>
    <w:rsid w:val="001A5813"/>
    <w:rsid w:val="001A59A7"/>
    <w:rsid w:val="001A5B02"/>
    <w:rsid w:val="001A5BBD"/>
    <w:rsid w:val="001A6028"/>
    <w:rsid w:val="001A6133"/>
    <w:rsid w:val="001A64BE"/>
    <w:rsid w:val="001A651E"/>
    <w:rsid w:val="001A6DBD"/>
    <w:rsid w:val="001A7919"/>
    <w:rsid w:val="001A7994"/>
    <w:rsid w:val="001B0083"/>
    <w:rsid w:val="001B04C5"/>
    <w:rsid w:val="001B076B"/>
    <w:rsid w:val="001B097A"/>
    <w:rsid w:val="001B0A27"/>
    <w:rsid w:val="001B173D"/>
    <w:rsid w:val="001B1813"/>
    <w:rsid w:val="001B19FD"/>
    <w:rsid w:val="001B1A06"/>
    <w:rsid w:val="001B1F40"/>
    <w:rsid w:val="001B27AF"/>
    <w:rsid w:val="001B281F"/>
    <w:rsid w:val="001B294B"/>
    <w:rsid w:val="001B2C8C"/>
    <w:rsid w:val="001B3339"/>
    <w:rsid w:val="001B3B54"/>
    <w:rsid w:val="001B4719"/>
    <w:rsid w:val="001B4B1B"/>
    <w:rsid w:val="001B4ECA"/>
    <w:rsid w:val="001B5833"/>
    <w:rsid w:val="001B5EC7"/>
    <w:rsid w:val="001B66B8"/>
    <w:rsid w:val="001B7710"/>
    <w:rsid w:val="001B78CD"/>
    <w:rsid w:val="001C0181"/>
    <w:rsid w:val="001C0343"/>
    <w:rsid w:val="001C055C"/>
    <w:rsid w:val="001C065A"/>
    <w:rsid w:val="001C08AD"/>
    <w:rsid w:val="001C0C42"/>
    <w:rsid w:val="001C1215"/>
    <w:rsid w:val="001C19F8"/>
    <w:rsid w:val="001C1AAB"/>
    <w:rsid w:val="001C1FBB"/>
    <w:rsid w:val="001C28D1"/>
    <w:rsid w:val="001C2A17"/>
    <w:rsid w:val="001C330B"/>
    <w:rsid w:val="001C37C6"/>
    <w:rsid w:val="001C4590"/>
    <w:rsid w:val="001C4D24"/>
    <w:rsid w:val="001C50C9"/>
    <w:rsid w:val="001C51AE"/>
    <w:rsid w:val="001C536B"/>
    <w:rsid w:val="001C55D0"/>
    <w:rsid w:val="001C5668"/>
    <w:rsid w:val="001C5B29"/>
    <w:rsid w:val="001C5C07"/>
    <w:rsid w:val="001C607E"/>
    <w:rsid w:val="001C694C"/>
    <w:rsid w:val="001C6A60"/>
    <w:rsid w:val="001C6AEB"/>
    <w:rsid w:val="001C6BC2"/>
    <w:rsid w:val="001C6CC7"/>
    <w:rsid w:val="001C6CFA"/>
    <w:rsid w:val="001C7A36"/>
    <w:rsid w:val="001C7B49"/>
    <w:rsid w:val="001D1211"/>
    <w:rsid w:val="001D1321"/>
    <w:rsid w:val="001D14C2"/>
    <w:rsid w:val="001D16B0"/>
    <w:rsid w:val="001D1AC0"/>
    <w:rsid w:val="001D1C93"/>
    <w:rsid w:val="001D1E21"/>
    <w:rsid w:val="001D250B"/>
    <w:rsid w:val="001D2B2F"/>
    <w:rsid w:val="001D2BC0"/>
    <w:rsid w:val="001D2CDF"/>
    <w:rsid w:val="001D2E35"/>
    <w:rsid w:val="001D2F35"/>
    <w:rsid w:val="001D2F37"/>
    <w:rsid w:val="001D30CB"/>
    <w:rsid w:val="001D358A"/>
    <w:rsid w:val="001D363E"/>
    <w:rsid w:val="001D367D"/>
    <w:rsid w:val="001D46AD"/>
    <w:rsid w:val="001D56D0"/>
    <w:rsid w:val="001D5FE2"/>
    <w:rsid w:val="001D61DD"/>
    <w:rsid w:val="001D6B85"/>
    <w:rsid w:val="001D6C0F"/>
    <w:rsid w:val="001D6F8D"/>
    <w:rsid w:val="001D7003"/>
    <w:rsid w:val="001D717F"/>
    <w:rsid w:val="001D766C"/>
    <w:rsid w:val="001D7794"/>
    <w:rsid w:val="001D7B41"/>
    <w:rsid w:val="001E160E"/>
    <w:rsid w:val="001E17B4"/>
    <w:rsid w:val="001E1FD0"/>
    <w:rsid w:val="001E2028"/>
    <w:rsid w:val="001E2326"/>
    <w:rsid w:val="001E2D8E"/>
    <w:rsid w:val="001E358E"/>
    <w:rsid w:val="001E35D0"/>
    <w:rsid w:val="001E39B6"/>
    <w:rsid w:val="001E4088"/>
    <w:rsid w:val="001E41DB"/>
    <w:rsid w:val="001E48B2"/>
    <w:rsid w:val="001E48B7"/>
    <w:rsid w:val="001E4B6B"/>
    <w:rsid w:val="001E54DE"/>
    <w:rsid w:val="001E5F18"/>
    <w:rsid w:val="001E60C9"/>
    <w:rsid w:val="001E66FB"/>
    <w:rsid w:val="001E6D26"/>
    <w:rsid w:val="001E6F0C"/>
    <w:rsid w:val="001E7C43"/>
    <w:rsid w:val="001F0192"/>
    <w:rsid w:val="001F0411"/>
    <w:rsid w:val="001F069B"/>
    <w:rsid w:val="001F06A0"/>
    <w:rsid w:val="001F0ABE"/>
    <w:rsid w:val="001F0B93"/>
    <w:rsid w:val="001F1177"/>
    <w:rsid w:val="001F14C9"/>
    <w:rsid w:val="001F14E8"/>
    <w:rsid w:val="001F1815"/>
    <w:rsid w:val="001F1E03"/>
    <w:rsid w:val="001F1EAD"/>
    <w:rsid w:val="001F1F33"/>
    <w:rsid w:val="001F2275"/>
    <w:rsid w:val="001F34E8"/>
    <w:rsid w:val="001F45F5"/>
    <w:rsid w:val="001F4E70"/>
    <w:rsid w:val="001F4ECA"/>
    <w:rsid w:val="001F546F"/>
    <w:rsid w:val="001F58BE"/>
    <w:rsid w:val="001F5E1F"/>
    <w:rsid w:val="001F6E9C"/>
    <w:rsid w:val="001F71EC"/>
    <w:rsid w:val="001F78CC"/>
    <w:rsid w:val="001F7B28"/>
    <w:rsid w:val="001F7F2D"/>
    <w:rsid w:val="00200315"/>
    <w:rsid w:val="00200668"/>
    <w:rsid w:val="00200DC3"/>
    <w:rsid w:val="00201544"/>
    <w:rsid w:val="002019D1"/>
    <w:rsid w:val="00201B7A"/>
    <w:rsid w:val="00201C07"/>
    <w:rsid w:val="00201C2A"/>
    <w:rsid w:val="0020204B"/>
    <w:rsid w:val="00202A2F"/>
    <w:rsid w:val="00202B22"/>
    <w:rsid w:val="002031DF"/>
    <w:rsid w:val="0020394F"/>
    <w:rsid w:val="00204101"/>
    <w:rsid w:val="0020434F"/>
    <w:rsid w:val="002049B9"/>
    <w:rsid w:val="00204C23"/>
    <w:rsid w:val="00204E7C"/>
    <w:rsid w:val="00204FC6"/>
    <w:rsid w:val="002052ED"/>
    <w:rsid w:val="00205377"/>
    <w:rsid w:val="00205696"/>
    <w:rsid w:val="00205F33"/>
    <w:rsid w:val="0020625B"/>
    <w:rsid w:val="00206309"/>
    <w:rsid w:val="002067E6"/>
    <w:rsid w:val="00206CD7"/>
    <w:rsid w:val="002071A2"/>
    <w:rsid w:val="00207492"/>
    <w:rsid w:val="0020766A"/>
    <w:rsid w:val="002076DE"/>
    <w:rsid w:val="002076F5"/>
    <w:rsid w:val="00207C07"/>
    <w:rsid w:val="00207E3C"/>
    <w:rsid w:val="0021074D"/>
    <w:rsid w:val="0021077C"/>
    <w:rsid w:val="00210AEC"/>
    <w:rsid w:val="002113FA"/>
    <w:rsid w:val="00211405"/>
    <w:rsid w:val="00211663"/>
    <w:rsid w:val="002120D7"/>
    <w:rsid w:val="00212946"/>
    <w:rsid w:val="00212BBC"/>
    <w:rsid w:val="00213169"/>
    <w:rsid w:val="00213EC0"/>
    <w:rsid w:val="0021406A"/>
    <w:rsid w:val="002142D6"/>
    <w:rsid w:val="00214EA4"/>
    <w:rsid w:val="0021512A"/>
    <w:rsid w:val="002152E2"/>
    <w:rsid w:val="002156DF"/>
    <w:rsid w:val="00215C6B"/>
    <w:rsid w:val="0021601D"/>
    <w:rsid w:val="00216936"/>
    <w:rsid w:val="00216D77"/>
    <w:rsid w:val="00216D7A"/>
    <w:rsid w:val="002170AA"/>
    <w:rsid w:val="0021766B"/>
    <w:rsid w:val="0021798C"/>
    <w:rsid w:val="00220202"/>
    <w:rsid w:val="00220301"/>
    <w:rsid w:val="002206A4"/>
    <w:rsid w:val="00220A15"/>
    <w:rsid w:val="00220CF0"/>
    <w:rsid w:val="00220DB8"/>
    <w:rsid w:val="00220F04"/>
    <w:rsid w:val="002213FE"/>
    <w:rsid w:val="002214B8"/>
    <w:rsid w:val="002214DF"/>
    <w:rsid w:val="0022171D"/>
    <w:rsid w:val="0022178C"/>
    <w:rsid w:val="00221B40"/>
    <w:rsid w:val="00223013"/>
    <w:rsid w:val="00223044"/>
    <w:rsid w:val="002235C3"/>
    <w:rsid w:val="00223F35"/>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1140"/>
    <w:rsid w:val="00231219"/>
    <w:rsid w:val="002318BD"/>
    <w:rsid w:val="00231AF2"/>
    <w:rsid w:val="00231D39"/>
    <w:rsid w:val="00231F8B"/>
    <w:rsid w:val="0023210F"/>
    <w:rsid w:val="00232F3F"/>
    <w:rsid w:val="002331FD"/>
    <w:rsid w:val="002332E4"/>
    <w:rsid w:val="00233A5D"/>
    <w:rsid w:val="00233B35"/>
    <w:rsid w:val="00233CB1"/>
    <w:rsid w:val="00233D03"/>
    <w:rsid w:val="0023427E"/>
    <w:rsid w:val="00234388"/>
    <w:rsid w:val="0023454E"/>
    <w:rsid w:val="00234BB1"/>
    <w:rsid w:val="00234E9C"/>
    <w:rsid w:val="0023537E"/>
    <w:rsid w:val="00235489"/>
    <w:rsid w:val="002354F1"/>
    <w:rsid w:val="00235EE8"/>
    <w:rsid w:val="00235FB6"/>
    <w:rsid w:val="002361B2"/>
    <w:rsid w:val="00236276"/>
    <w:rsid w:val="00236877"/>
    <w:rsid w:val="00236AF4"/>
    <w:rsid w:val="00236B92"/>
    <w:rsid w:val="00236BC6"/>
    <w:rsid w:val="00236BF8"/>
    <w:rsid w:val="00236DCE"/>
    <w:rsid w:val="002370D8"/>
    <w:rsid w:val="002374A4"/>
    <w:rsid w:val="002401FE"/>
    <w:rsid w:val="002403F6"/>
    <w:rsid w:val="00240A7F"/>
    <w:rsid w:val="00240FCB"/>
    <w:rsid w:val="00241121"/>
    <w:rsid w:val="00241D1F"/>
    <w:rsid w:val="00241EC4"/>
    <w:rsid w:val="00242003"/>
    <w:rsid w:val="00242CBE"/>
    <w:rsid w:val="00242CD0"/>
    <w:rsid w:val="00242D18"/>
    <w:rsid w:val="00243046"/>
    <w:rsid w:val="00243276"/>
    <w:rsid w:val="002444DE"/>
    <w:rsid w:val="00245005"/>
    <w:rsid w:val="00245227"/>
    <w:rsid w:val="002454F7"/>
    <w:rsid w:val="00245C20"/>
    <w:rsid w:val="00245CE7"/>
    <w:rsid w:val="0024606C"/>
    <w:rsid w:val="0024649D"/>
    <w:rsid w:val="00246E03"/>
    <w:rsid w:val="00246EA4"/>
    <w:rsid w:val="0024708F"/>
    <w:rsid w:val="00247434"/>
    <w:rsid w:val="00247B0B"/>
    <w:rsid w:val="00250190"/>
    <w:rsid w:val="002502C1"/>
    <w:rsid w:val="002502E7"/>
    <w:rsid w:val="0025041B"/>
    <w:rsid w:val="00250B57"/>
    <w:rsid w:val="0025109C"/>
    <w:rsid w:val="00251359"/>
    <w:rsid w:val="00251683"/>
    <w:rsid w:val="002516E4"/>
    <w:rsid w:val="00251D0D"/>
    <w:rsid w:val="00252497"/>
    <w:rsid w:val="002524A8"/>
    <w:rsid w:val="00252518"/>
    <w:rsid w:val="00252EA1"/>
    <w:rsid w:val="00252F9D"/>
    <w:rsid w:val="0025346C"/>
    <w:rsid w:val="00253973"/>
    <w:rsid w:val="00253ACC"/>
    <w:rsid w:val="00253B7E"/>
    <w:rsid w:val="00253F9E"/>
    <w:rsid w:val="002541B0"/>
    <w:rsid w:val="002541D7"/>
    <w:rsid w:val="0025425A"/>
    <w:rsid w:val="0025434B"/>
    <w:rsid w:val="00254B89"/>
    <w:rsid w:val="002555E9"/>
    <w:rsid w:val="0025575F"/>
    <w:rsid w:val="002557C2"/>
    <w:rsid w:val="002559EF"/>
    <w:rsid w:val="00255F9C"/>
    <w:rsid w:val="00256724"/>
    <w:rsid w:val="002569CA"/>
    <w:rsid w:val="00256A48"/>
    <w:rsid w:val="00257418"/>
    <w:rsid w:val="00257453"/>
    <w:rsid w:val="00257576"/>
    <w:rsid w:val="002577FA"/>
    <w:rsid w:val="00257A32"/>
    <w:rsid w:val="00257A57"/>
    <w:rsid w:val="0026041A"/>
    <w:rsid w:val="00260751"/>
    <w:rsid w:val="00260A17"/>
    <w:rsid w:val="00260DB2"/>
    <w:rsid w:val="00260DB7"/>
    <w:rsid w:val="00260E72"/>
    <w:rsid w:val="00260F10"/>
    <w:rsid w:val="00260FFC"/>
    <w:rsid w:val="00262BCB"/>
    <w:rsid w:val="00262BCC"/>
    <w:rsid w:val="00262C73"/>
    <w:rsid w:val="00263B29"/>
    <w:rsid w:val="00263D0C"/>
    <w:rsid w:val="002641D7"/>
    <w:rsid w:val="0026472C"/>
    <w:rsid w:val="002648DE"/>
    <w:rsid w:val="00264A43"/>
    <w:rsid w:val="00264BAE"/>
    <w:rsid w:val="00265108"/>
    <w:rsid w:val="0026544F"/>
    <w:rsid w:val="00265BC6"/>
    <w:rsid w:val="002668E6"/>
    <w:rsid w:val="00266D06"/>
    <w:rsid w:val="00266FFE"/>
    <w:rsid w:val="00267115"/>
    <w:rsid w:val="00267488"/>
    <w:rsid w:val="002675DC"/>
    <w:rsid w:val="002675EF"/>
    <w:rsid w:val="00267AD3"/>
    <w:rsid w:val="00270F07"/>
    <w:rsid w:val="00271B42"/>
    <w:rsid w:val="0027205C"/>
    <w:rsid w:val="00272958"/>
    <w:rsid w:val="00272BA5"/>
    <w:rsid w:val="00273F1B"/>
    <w:rsid w:val="00274426"/>
    <w:rsid w:val="00274A68"/>
    <w:rsid w:val="0027529C"/>
    <w:rsid w:val="0027571B"/>
    <w:rsid w:val="00275A55"/>
    <w:rsid w:val="0027610C"/>
    <w:rsid w:val="002769B8"/>
    <w:rsid w:val="00276D3A"/>
    <w:rsid w:val="00277332"/>
    <w:rsid w:val="002774B5"/>
    <w:rsid w:val="002777E5"/>
    <w:rsid w:val="00277B1B"/>
    <w:rsid w:val="00277DAA"/>
    <w:rsid w:val="0028084B"/>
    <w:rsid w:val="00280943"/>
    <w:rsid w:val="00280F3C"/>
    <w:rsid w:val="00281076"/>
    <w:rsid w:val="002810D9"/>
    <w:rsid w:val="0028138C"/>
    <w:rsid w:val="0028173D"/>
    <w:rsid w:val="002819EE"/>
    <w:rsid w:val="00281B04"/>
    <w:rsid w:val="00281D7E"/>
    <w:rsid w:val="00281DF1"/>
    <w:rsid w:val="002824EA"/>
    <w:rsid w:val="00282801"/>
    <w:rsid w:val="00283434"/>
    <w:rsid w:val="00283A48"/>
    <w:rsid w:val="00283EAD"/>
    <w:rsid w:val="00284665"/>
    <w:rsid w:val="00284E6C"/>
    <w:rsid w:val="00285770"/>
    <w:rsid w:val="00285CC6"/>
    <w:rsid w:val="00285D93"/>
    <w:rsid w:val="002863C6"/>
    <w:rsid w:val="00286614"/>
    <w:rsid w:val="00286857"/>
    <w:rsid w:val="00286D83"/>
    <w:rsid w:val="002873AF"/>
    <w:rsid w:val="002878D4"/>
    <w:rsid w:val="00287FB8"/>
    <w:rsid w:val="002902C5"/>
    <w:rsid w:val="0029052C"/>
    <w:rsid w:val="00290F39"/>
    <w:rsid w:val="00290F62"/>
    <w:rsid w:val="00291F7C"/>
    <w:rsid w:val="002921CA"/>
    <w:rsid w:val="00292275"/>
    <w:rsid w:val="0029233F"/>
    <w:rsid w:val="00292550"/>
    <w:rsid w:val="00292EF5"/>
    <w:rsid w:val="00293209"/>
    <w:rsid w:val="002935EE"/>
    <w:rsid w:val="00294ABC"/>
    <w:rsid w:val="00294F61"/>
    <w:rsid w:val="00294F7C"/>
    <w:rsid w:val="002950C9"/>
    <w:rsid w:val="00296331"/>
    <w:rsid w:val="00297617"/>
    <w:rsid w:val="00297BA3"/>
    <w:rsid w:val="00297F77"/>
    <w:rsid w:val="002A0047"/>
    <w:rsid w:val="002A011B"/>
    <w:rsid w:val="002A048A"/>
    <w:rsid w:val="002A0A0E"/>
    <w:rsid w:val="002A0B94"/>
    <w:rsid w:val="002A0D03"/>
    <w:rsid w:val="002A176E"/>
    <w:rsid w:val="002A17E7"/>
    <w:rsid w:val="002A1B8A"/>
    <w:rsid w:val="002A1C8E"/>
    <w:rsid w:val="002A1E71"/>
    <w:rsid w:val="002A1FC0"/>
    <w:rsid w:val="002A22A9"/>
    <w:rsid w:val="002A268B"/>
    <w:rsid w:val="002A2E4D"/>
    <w:rsid w:val="002A319F"/>
    <w:rsid w:val="002A3867"/>
    <w:rsid w:val="002A3989"/>
    <w:rsid w:val="002A3A66"/>
    <w:rsid w:val="002A4186"/>
    <w:rsid w:val="002A4AEE"/>
    <w:rsid w:val="002A4FE3"/>
    <w:rsid w:val="002A55B8"/>
    <w:rsid w:val="002A60FB"/>
    <w:rsid w:val="002A6582"/>
    <w:rsid w:val="002A67F2"/>
    <w:rsid w:val="002A6D62"/>
    <w:rsid w:val="002A76ED"/>
    <w:rsid w:val="002A7727"/>
    <w:rsid w:val="002A7BDE"/>
    <w:rsid w:val="002A7D0C"/>
    <w:rsid w:val="002A7D7A"/>
    <w:rsid w:val="002A7FA0"/>
    <w:rsid w:val="002B0065"/>
    <w:rsid w:val="002B0179"/>
    <w:rsid w:val="002B0A42"/>
    <w:rsid w:val="002B19E0"/>
    <w:rsid w:val="002B217C"/>
    <w:rsid w:val="002B269E"/>
    <w:rsid w:val="002B30C1"/>
    <w:rsid w:val="002B35DB"/>
    <w:rsid w:val="002B3B19"/>
    <w:rsid w:val="002B3F36"/>
    <w:rsid w:val="002B407E"/>
    <w:rsid w:val="002B4292"/>
    <w:rsid w:val="002B4756"/>
    <w:rsid w:val="002B4A13"/>
    <w:rsid w:val="002B4B0B"/>
    <w:rsid w:val="002B5B14"/>
    <w:rsid w:val="002B60F0"/>
    <w:rsid w:val="002B6829"/>
    <w:rsid w:val="002B684F"/>
    <w:rsid w:val="002B702B"/>
    <w:rsid w:val="002B71B1"/>
    <w:rsid w:val="002B7A74"/>
    <w:rsid w:val="002C09C9"/>
    <w:rsid w:val="002C0DDD"/>
    <w:rsid w:val="002C12B3"/>
    <w:rsid w:val="002C1ABD"/>
    <w:rsid w:val="002C1EF0"/>
    <w:rsid w:val="002C1FE1"/>
    <w:rsid w:val="002C2852"/>
    <w:rsid w:val="002C2DE6"/>
    <w:rsid w:val="002C3323"/>
    <w:rsid w:val="002C34FC"/>
    <w:rsid w:val="002C415E"/>
    <w:rsid w:val="002C4642"/>
    <w:rsid w:val="002C4B4A"/>
    <w:rsid w:val="002C4CC5"/>
    <w:rsid w:val="002C5094"/>
    <w:rsid w:val="002C5198"/>
    <w:rsid w:val="002C570F"/>
    <w:rsid w:val="002C57A4"/>
    <w:rsid w:val="002C5D4A"/>
    <w:rsid w:val="002C5EB6"/>
    <w:rsid w:val="002C60FC"/>
    <w:rsid w:val="002C6233"/>
    <w:rsid w:val="002C6C9B"/>
    <w:rsid w:val="002C6FBC"/>
    <w:rsid w:val="002C769F"/>
    <w:rsid w:val="002C7756"/>
    <w:rsid w:val="002D00E4"/>
    <w:rsid w:val="002D0462"/>
    <w:rsid w:val="002D1DBA"/>
    <w:rsid w:val="002D22E2"/>
    <w:rsid w:val="002D2C4B"/>
    <w:rsid w:val="002D315E"/>
    <w:rsid w:val="002D3202"/>
    <w:rsid w:val="002D3747"/>
    <w:rsid w:val="002D3C25"/>
    <w:rsid w:val="002D3E8B"/>
    <w:rsid w:val="002D406A"/>
    <w:rsid w:val="002D421F"/>
    <w:rsid w:val="002D42E6"/>
    <w:rsid w:val="002D4766"/>
    <w:rsid w:val="002D515B"/>
    <w:rsid w:val="002D51B5"/>
    <w:rsid w:val="002D52BF"/>
    <w:rsid w:val="002D552D"/>
    <w:rsid w:val="002D576A"/>
    <w:rsid w:val="002D5C11"/>
    <w:rsid w:val="002D67BB"/>
    <w:rsid w:val="002D6B0C"/>
    <w:rsid w:val="002D6E08"/>
    <w:rsid w:val="002D6F60"/>
    <w:rsid w:val="002D6F7C"/>
    <w:rsid w:val="002D7D17"/>
    <w:rsid w:val="002D7E38"/>
    <w:rsid w:val="002E02CB"/>
    <w:rsid w:val="002E07E5"/>
    <w:rsid w:val="002E0812"/>
    <w:rsid w:val="002E105B"/>
    <w:rsid w:val="002E2623"/>
    <w:rsid w:val="002E267F"/>
    <w:rsid w:val="002E388C"/>
    <w:rsid w:val="002E39E6"/>
    <w:rsid w:val="002E4030"/>
    <w:rsid w:val="002E4472"/>
    <w:rsid w:val="002E495E"/>
    <w:rsid w:val="002E4D15"/>
    <w:rsid w:val="002E4D69"/>
    <w:rsid w:val="002E4DC9"/>
    <w:rsid w:val="002E5321"/>
    <w:rsid w:val="002E5EDF"/>
    <w:rsid w:val="002E65C9"/>
    <w:rsid w:val="002E6611"/>
    <w:rsid w:val="002E690C"/>
    <w:rsid w:val="002E6A3E"/>
    <w:rsid w:val="002E7526"/>
    <w:rsid w:val="002E7698"/>
    <w:rsid w:val="002E7769"/>
    <w:rsid w:val="002E7865"/>
    <w:rsid w:val="002E7E28"/>
    <w:rsid w:val="002E7E74"/>
    <w:rsid w:val="002F000E"/>
    <w:rsid w:val="002F0111"/>
    <w:rsid w:val="002F08B7"/>
    <w:rsid w:val="002F0A48"/>
    <w:rsid w:val="002F0EFB"/>
    <w:rsid w:val="002F0F06"/>
    <w:rsid w:val="002F0F30"/>
    <w:rsid w:val="002F1A05"/>
    <w:rsid w:val="002F1B15"/>
    <w:rsid w:val="002F1C7F"/>
    <w:rsid w:val="002F2213"/>
    <w:rsid w:val="002F23A2"/>
    <w:rsid w:val="002F23E7"/>
    <w:rsid w:val="002F2406"/>
    <w:rsid w:val="002F262A"/>
    <w:rsid w:val="002F27A1"/>
    <w:rsid w:val="002F2B76"/>
    <w:rsid w:val="002F2E82"/>
    <w:rsid w:val="002F37F2"/>
    <w:rsid w:val="002F3C3E"/>
    <w:rsid w:val="002F4066"/>
    <w:rsid w:val="002F433C"/>
    <w:rsid w:val="002F4BF5"/>
    <w:rsid w:val="002F4C01"/>
    <w:rsid w:val="002F4E34"/>
    <w:rsid w:val="002F4E63"/>
    <w:rsid w:val="002F5576"/>
    <w:rsid w:val="002F55FC"/>
    <w:rsid w:val="002F5B97"/>
    <w:rsid w:val="002F6126"/>
    <w:rsid w:val="002F6B92"/>
    <w:rsid w:val="002F6BD6"/>
    <w:rsid w:val="002F7011"/>
    <w:rsid w:val="002F7416"/>
    <w:rsid w:val="002F757C"/>
    <w:rsid w:val="002F788A"/>
    <w:rsid w:val="003000F5"/>
    <w:rsid w:val="0030064D"/>
    <w:rsid w:val="003006C7"/>
    <w:rsid w:val="00300F0D"/>
    <w:rsid w:val="00300F4B"/>
    <w:rsid w:val="00301451"/>
    <w:rsid w:val="00301648"/>
    <w:rsid w:val="00301AC2"/>
    <w:rsid w:val="00301B6E"/>
    <w:rsid w:val="00301B72"/>
    <w:rsid w:val="0030249D"/>
    <w:rsid w:val="0030277F"/>
    <w:rsid w:val="00302956"/>
    <w:rsid w:val="00303504"/>
    <w:rsid w:val="00305124"/>
    <w:rsid w:val="003052D7"/>
    <w:rsid w:val="00305847"/>
    <w:rsid w:val="003059CA"/>
    <w:rsid w:val="00305BE3"/>
    <w:rsid w:val="00305C03"/>
    <w:rsid w:val="0030633B"/>
    <w:rsid w:val="0030664C"/>
    <w:rsid w:val="00306782"/>
    <w:rsid w:val="00306DAB"/>
    <w:rsid w:val="00306E8E"/>
    <w:rsid w:val="003074A0"/>
    <w:rsid w:val="003077D1"/>
    <w:rsid w:val="003079CD"/>
    <w:rsid w:val="00307DCF"/>
    <w:rsid w:val="00310606"/>
    <w:rsid w:val="003108E2"/>
    <w:rsid w:val="0031098D"/>
    <w:rsid w:val="003115B7"/>
    <w:rsid w:val="00311AFC"/>
    <w:rsid w:val="00311EEF"/>
    <w:rsid w:val="003124FF"/>
    <w:rsid w:val="003128DB"/>
    <w:rsid w:val="00312F4D"/>
    <w:rsid w:val="003130B5"/>
    <w:rsid w:val="003130FE"/>
    <w:rsid w:val="00313485"/>
    <w:rsid w:val="00313517"/>
    <w:rsid w:val="00313940"/>
    <w:rsid w:val="0031396A"/>
    <w:rsid w:val="00313C93"/>
    <w:rsid w:val="0031445C"/>
    <w:rsid w:val="00314C13"/>
    <w:rsid w:val="00314D3B"/>
    <w:rsid w:val="00314F91"/>
    <w:rsid w:val="00314FB3"/>
    <w:rsid w:val="003158BA"/>
    <w:rsid w:val="00315971"/>
    <w:rsid w:val="003159FF"/>
    <w:rsid w:val="00315CB3"/>
    <w:rsid w:val="003161CA"/>
    <w:rsid w:val="00316202"/>
    <w:rsid w:val="00316A84"/>
    <w:rsid w:val="0031755F"/>
    <w:rsid w:val="00317DA8"/>
    <w:rsid w:val="003203E1"/>
    <w:rsid w:val="003205D2"/>
    <w:rsid w:val="00320882"/>
    <w:rsid w:val="003209EC"/>
    <w:rsid w:val="00320C14"/>
    <w:rsid w:val="00321287"/>
    <w:rsid w:val="00321377"/>
    <w:rsid w:val="003216BE"/>
    <w:rsid w:val="003216E6"/>
    <w:rsid w:val="003217EC"/>
    <w:rsid w:val="00321891"/>
    <w:rsid w:val="0032192C"/>
    <w:rsid w:val="00321D17"/>
    <w:rsid w:val="00322315"/>
    <w:rsid w:val="0032231C"/>
    <w:rsid w:val="0032253F"/>
    <w:rsid w:val="00322C35"/>
    <w:rsid w:val="00322D92"/>
    <w:rsid w:val="00322F08"/>
    <w:rsid w:val="0032388E"/>
    <w:rsid w:val="00323A2F"/>
    <w:rsid w:val="00324625"/>
    <w:rsid w:val="003246D7"/>
    <w:rsid w:val="003247BC"/>
    <w:rsid w:val="00324840"/>
    <w:rsid w:val="00325491"/>
    <w:rsid w:val="00325B7D"/>
    <w:rsid w:val="0032605A"/>
    <w:rsid w:val="003265BA"/>
    <w:rsid w:val="003266B1"/>
    <w:rsid w:val="0032671C"/>
    <w:rsid w:val="00326A3E"/>
    <w:rsid w:val="003276EE"/>
    <w:rsid w:val="003277CA"/>
    <w:rsid w:val="00330254"/>
    <w:rsid w:val="00330341"/>
    <w:rsid w:val="00330584"/>
    <w:rsid w:val="003310DB"/>
    <w:rsid w:val="00331862"/>
    <w:rsid w:val="00331871"/>
    <w:rsid w:val="00331E7F"/>
    <w:rsid w:val="00331F8D"/>
    <w:rsid w:val="00332559"/>
    <w:rsid w:val="00332A41"/>
    <w:rsid w:val="0033314E"/>
    <w:rsid w:val="00333217"/>
    <w:rsid w:val="0033329C"/>
    <w:rsid w:val="0033331D"/>
    <w:rsid w:val="00334509"/>
    <w:rsid w:val="00334C92"/>
    <w:rsid w:val="003353DE"/>
    <w:rsid w:val="00335712"/>
    <w:rsid w:val="00335921"/>
    <w:rsid w:val="00335C29"/>
    <w:rsid w:val="00336451"/>
    <w:rsid w:val="0033667D"/>
    <w:rsid w:val="0033696F"/>
    <w:rsid w:val="00336A83"/>
    <w:rsid w:val="00336F71"/>
    <w:rsid w:val="00336FEC"/>
    <w:rsid w:val="003373F8"/>
    <w:rsid w:val="00337FA9"/>
    <w:rsid w:val="003403BC"/>
    <w:rsid w:val="00340A76"/>
    <w:rsid w:val="00340ADC"/>
    <w:rsid w:val="003410B1"/>
    <w:rsid w:val="0034119F"/>
    <w:rsid w:val="003412D3"/>
    <w:rsid w:val="003415DB"/>
    <w:rsid w:val="003417E2"/>
    <w:rsid w:val="00341812"/>
    <w:rsid w:val="00341B4D"/>
    <w:rsid w:val="00341CB0"/>
    <w:rsid w:val="00341F0E"/>
    <w:rsid w:val="003426E4"/>
    <w:rsid w:val="00342F89"/>
    <w:rsid w:val="00343045"/>
    <w:rsid w:val="003430A9"/>
    <w:rsid w:val="0034326D"/>
    <w:rsid w:val="00343477"/>
    <w:rsid w:val="00343AB6"/>
    <w:rsid w:val="00343B60"/>
    <w:rsid w:val="00343C42"/>
    <w:rsid w:val="003442E1"/>
    <w:rsid w:val="003449FA"/>
    <w:rsid w:val="003450E7"/>
    <w:rsid w:val="00345CAD"/>
    <w:rsid w:val="003462E0"/>
    <w:rsid w:val="00346573"/>
    <w:rsid w:val="00346FEE"/>
    <w:rsid w:val="003470A9"/>
    <w:rsid w:val="00347CE0"/>
    <w:rsid w:val="00347CE9"/>
    <w:rsid w:val="003502AD"/>
    <w:rsid w:val="0035030C"/>
    <w:rsid w:val="00350631"/>
    <w:rsid w:val="00350A1A"/>
    <w:rsid w:val="00350F6D"/>
    <w:rsid w:val="00351875"/>
    <w:rsid w:val="00351E31"/>
    <w:rsid w:val="0035246F"/>
    <w:rsid w:val="0035353B"/>
    <w:rsid w:val="00353C35"/>
    <w:rsid w:val="00353C45"/>
    <w:rsid w:val="00354140"/>
    <w:rsid w:val="0035479B"/>
    <w:rsid w:val="00354F02"/>
    <w:rsid w:val="003552EC"/>
    <w:rsid w:val="003553A3"/>
    <w:rsid w:val="0035554B"/>
    <w:rsid w:val="00355A7E"/>
    <w:rsid w:val="00355AA9"/>
    <w:rsid w:val="00356349"/>
    <w:rsid w:val="0035670E"/>
    <w:rsid w:val="00356A12"/>
    <w:rsid w:val="00356DB5"/>
    <w:rsid w:val="00356F8A"/>
    <w:rsid w:val="003570C6"/>
    <w:rsid w:val="0035719B"/>
    <w:rsid w:val="003573FC"/>
    <w:rsid w:val="0035743A"/>
    <w:rsid w:val="00357544"/>
    <w:rsid w:val="00357A4B"/>
    <w:rsid w:val="00357EB3"/>
    <w:rsid w:val="00360075"/>
    <w:rsid w:val="00360088"/>
    <w:rsid w:val="003602F5"/>
    <w:rsid w:val="0036039C"/>
    <w:rsid w:val="00360B99"/>
    <w:rsid w:val="00360D14"/>
    <w:rsid w:val="003612D1"/>
    <w:rsid w:val="00361A7B"/>
    <w:rsid w:val="00361C82"/>
    <w:rsid w:val="00361CB1"/>
    <w:rsid w:val="003621A4"/>
    <w:rsid w:val="00362340"/>
    <w:rsid w:val="00362527"/>
    <w:rsid w:val="00362564"/>
    <w:rsid w:val="00362629"/>
    <w:rsid w:val="00362ABC"/>
    <w:rsid w:val="00362F61"/>
    <w:rsid w:val="003636DA"/>
    <w:rsid w:val="00363A9D"/>
    <w:rsid w:val="003640E8"/>
    <w:rsid w:val="003644C1"/>
    <w:rsid w:val="003646A4"/>
    <w:rsid w:val="003647A0"/>
    <w:rsid w:val="00364A28"/>
    <w:rsid w:val="00364A76"/>
    <w:rsid w:val="00364AA3"/>
    <w:rsid w:val="00364EAD"/>
    <w:rsid w:val="00365234"/>
    <w:rsid w:val="00365CFE"/>
    <w:rsid w:val="00365F9E"/>
    <w:rsid w:val="00366605"/>
    <w:rsid w:val="00366A41"/>
    <w:rsid w:val="00366B7C"/>
    <w:rsid w:val="00366C54"/>
    <w:rsid w:val="00366DDC"/>
    <w:rsid w:val="003671BF"/>
    <w:rsid w:val="003674E6"/>
    <w:rsid w:val="00367592"/>
    <w:rsid w:val="00367E31"/>
    <w:rsid w:val="00370519"/>
    <w:rsid w:val="0037136B"/>
    <w:rsid w:val="0037145C"/>
    <w:rsid w:val="0037172D"/>
    <w:rsid w:val="00371977"/>
    <w:rsid w:val="00371AED"/>
    <w:rsid w:val="00371E96"/>
    <w:rsid w:val="00371F3D"/>
    <w:rsid w:val="00371FD7"/>
    <w:rsid w:val="0037220B"/>
    <w:rsid w:val="00372AEC"/>
    <w:rsid w:val="00372B28"/>
    <w:rsid w:val="00372EBD"/>
    <w:rsid w:val="00372F52"/>
    <w:rsid w:val="00373086"/>
    <w:rsid w:val="00373147"/>
    <w:rsid w:val="003736B5"/>
    <w:rsid w:val="00373A0D"/>
    <w:rsid w:val="00373EFA"/>
    <w:rsid w:val="00374181"/>
    <w:rsid w:val="003743D5"/>
    <w:rsid w:val="00375162"/>
    <w:rsid w:val="0037577F"/>
    <w:rsid w:val="00375F50"/>
    <w:rsid w:val="0037658C"/>
    <w:rsid w:val="0037685A"/>
    <w:rsid w:val="00376D90"/>
    <w:rsid w:val="00376EB3"/>
    <w:rsid w:val="00377092"/>
    <w:rsid w:val="0037766A"/>
    <w:rsid w:val="0037783F"/>
    <w:rsid w:val="00377CB9"/>
    <w:rsid w:val="00377FE2"/>
    <w:rsid w:val="00380075"/>
    <w:rsid w:val="003802A4"/>
    <w:rsid w:val="003802C3"/>
    <w:rsid w:val="0038072A"/>
    <w:rsid w:val="003809CA"/>
    <w:rsid w:val="00380CFF"/>
    <w:rsid w:val="0038101D"/>
    <w:rsid w:val="003811FA"/>
    <w:rsid w:val="0038124E"/>
    <w:rsid w:val="0038147F"/>
    <w:rsid w:val="003818E6"/>
    <w:rsid w:val="003829DA"/>
    <w:rsid w:val="00382D93"/>
    <w:rsid w:val="00382FE0"/>
    <w:rsid w:val="00383376"/>
    <w:rsid w:val="003835BC"/>
    <w:rsid w:val="00383634"/>
    <w:rsid w:val="0038364B"/>
    <w:rsid w:val="00383B32"/>
    <w:rsid w:val="00383F56"/>
    <w:rsid w:val="00384208"/>
    <w:rsid w:val="003844D4"/>
    <w:rsid w:val="00384FAB"/>
    <w:rsid w:val="0038515F"/>
    <w:rsid w:val="00385A3C"/>
    <w:rsid w:val="00385A4C"/>
    <w:rsid w:val="00385BBF"/>
    <w:rsid w:val="00385D49"/>
    <w:rsid w:val="00385DF4"/>
    <w:rsid w:val="00386095"/>
    <w:rsid w:val="00386A3B"/>
    <w:rsid w:val="0038720D"/>
    <w:rsid w:val="003872A7"/>
    <w:rsid w:val="0039033A"/>
    <w:rsid w:val="00391119"/>
    <w:rsid w:val="003921BC"/>
    <w:rsid w:val="00392567"/>
    <w:rsid w:val="00392769"/>
    <w:rsid w:val="00392798"/>
    <w:rsid w:val="003927C9"/>
    <w:rsid w:val="00392A9A"/>
    <w:rsid w:val="00393472"/>
    <w:rsid w:val="003936A8"/>
    <w:rsid w:val="003941B7"/>
    <w:rsid w:val="00394803"/>
    <w:rsid w:val="00394820"/>
    <w:rsid w:val="00394A95"/>
    <w:rsid w:val="00394E77"/>
    <w:rsid w:val="0039506D"/>
    <w:rsid w:val="00395686"/>
    <w:rsid w:val="00395741"/>
    <w:rsid w:val="00396528"/>
    <w:rsid w:val="00396748"/>
    <w:rsid w:val="0039763C"/>
    <w:rsid w:val="003978BF"/>
    <w:rsid w:val="00397E09"/>
    <w:rsid w:val="00397F31"/>
    <w:rsid w:val="00397F91"/>
    <w:rsid w:val="003A027C"/>
    <w:rsid w:val="003A03CD"/>
    <w:rsid w:val="003A04B8"/>
    <w:rsid w:val="003A0963"/>
    <w:rsid w:val="003A0B89"/>
    <w:rsid w:val="003A0D15"/>
    <w:rsid w:val="003A127B"/>
    <w:rsid w:val="003A1738"/>
    <w:rsid w:val="003A1F96"/>
    <w:rsid w:val="003A1F9B"/>
    <w:rsid w:val="003A206E"/>
    <w:rsid w:val="003A2477"/>
    <w:rsid w:val="003A2C70"/>
    <w:rsid w:val="003A2C8E"/>
    <w:rsid w:val="003A2F64"/>
    <w:rsid w:val="003A398F"/>
    <w:rsid w:val="003A3AF0"/>
    <w:rsid w:val="003A3EDF"/>
    <w:rsid w:val="003A47CC"/>
    <w:rsid w:val="003A495C"/>
    <w:rsid w:val="003A5D9C"/>
    <w:rsid w:val="003A60B6"/>
    <w:rsid w:val="003A6138"/>
    <w:rsid w:val="003A673B"/>
    <w:rsid w:val="003A6D6F"/>
    <w:rsid w:val="003A737D"/>
    <w:rsid w:val="003A7BB0"/>
    <w:rsid w:val="003B0838"/>
    <w:rsid w:val="003B0943"/>
    <w:rsid w:val="003B094F"/>
    <w:rsid w:val="003B0BD4"/>
    <w:rsid w:val="003B0E1E"/>
    <w:rsid w:val="003B10D3"/>
    <w:rsid w:val="003B208E"/>
    <w:rsid w:val="003B22D2"/>
    <w:rsid w:val="003B26A6"/>
    <w:rsid w:val="003B26D9"/>
    <w:rsid w:val="003B2A67"/>
    <w:rsid w:val="003B2C12"/>
    <w:rsid w:val="003B2F0C"/>
    <w:rsid w:val="003B30A5"/>
    <w:rsid w:val="003B3226"/>
    <w:rsid w:val="003B377F"/>
    <w:rsid w:val="003B409D"/>
    <w:rsid w:val="003B44A5"/>
    <w:rsid w:val="003B4A24"/>
    <w:rsid w:val="003B4A65"/>
    <w:rsid w:val="003B516F"/>
    <w:rsid w:val="003B5360"/>
    <w:rsid w:val="003B5925"/>
    <w:rsid w:val="003B5CFF"/>
    <w:rsid w:val="003B5DE3"/>
    <w:rsid w:val="003B658A"/>
    <w:rsid w:val="003B668D"/>
    <w:rsid w:val="003B6A98"/>
    <w:rsid w:val="003B6C8F"/>
    <w:rsid w:val="003B6CCF"/>
    <w:rsid w:val="003B6D39"/>
    <w:rsid w:val="003B6D74"/>
    <w:rsid w:val="003B78C3"/>
    <w:rsid w:val="003B7A52"/>
    <w:rsid w:val="003B7A73"/>
    <w:rsid w:val="003B7D3C"/>
    <w:rsid w:val="003B7F63"/>
    <w:rsid w:val="003C09D2"/>
    <w:rsid w:val="003C0C15"/>
    <w:rsid w:val="003C0DBC"/>
    <w:rsid w:val="003C13BB"/>
    <w:rsid w:val="003C13E4"/>
    <w:rsid w:val="003C1C40"/>
    <w:rsid w:val="003C200F"/>
    <w:rsid w:val="003C2673"/>
    <w:rsid w:val="003C2A11"/>
    <w:rsid w:val="003C3004"/>
    <w:rsid w:val="003C308B"/>
    <w:rsid w:val="003C311B"/>
    <w:rsid w:val="003C3BB2"/>
    <w:rsid w:val="003C40B2"/>
    <w:rsid w:val="003C4953"/>
    <w:rsid w:val="003C4E23"/>
    <w:rsid w:val="003C50C6"/>
    <w:rsid w:val="003C55C2"/>
    <w:rsid w:val="003C58DE"/>
    <w:rsid w:val="003C59D6"/>
    <w:rsid w:val="003C5D7A"/>
    <w:rsid w:val="003C60B1"/>
    <w:rsid w:val="003C6675"/>
    <w:rsid w:val="003C68A7"/>
    <w:rsid w:val="003C6E28"/>
    <w:rsid w:val="003C6F6E"/>
    <w:rsid w:val="003C7D1A"/>
    <w:rsid w:val="003D03B0"/>
    <w:rsid w:val="003D05EE"/>
    <w:rsid w:val="003D0BA0"/>
    <w:rsid w:val="003D210D"/>
    <w:rsid w:val="003D2238"/>
    <w:rsid w:val="003D2427"/>
    <w:rsid w:val="003D2EAF"/>
    <w:rsid w:val="003D2FBB"/>
    <w:rsid w:val="003D3373"/>
    <w:rsid w:val="003D375C"/>
    <w:rsid w:val="003D3BE8"/>
    <w:rsid w:val="003D3C52"/>
    <w:rsid w:val="003D46B6"/>
    <w:rsid w:val="003D483D"/>
    <w:rsid w:val="003D4B50"/>
    <w:rsid w:val="003D4D48"/>
    <w:rsid w:val="003D5611"/>
    <w:rsid w:val="003D5688"/>
    <w:rsid w:val="003D56AB"/>
    <w:rsid w:val="003D590C"/>
    <w:rsid w:val="003D5D9A"/>
    <w:rsid w:val="003D5DA6"/>
    <w:rsid w:val="003D5FB4"/>
    <w:rsid w:val="003D6694"/>
    <w:rsid w:val="003D6EFC"/>
    <w:rsid w:val="003D71F5"/>
    <w:rsid w:val="003D7781"/>
    <w:rsid w:val="003D790C"/>
    <w:rsid w:val="003D7B43"/>
    <w:rsid w:val="003D7DF6"/>
    <w:rsid w:val="003E01CF"/>
    <w:rsid w:val="003E09F7"/>
    <w:rsid w:val="003E0D94"/>
    <w:rsid w:val="003E16E1"/>
    <w:rsid w:val="003E1969"/>
    <w:rsid w:val="003E1993"/>
    <w:rsid w:val="003E217F"/>
    <w:rsid w:val="003E248C"/>
    <w:rsid w:val="003E2524"/>
    <w:rsid w:val="003E299D"/>
    <w:rsid w:val="003E2BF5"/>
    <w:rsid w:val="003E2DB9"/>
    <w:rsid w:val="003E31A4"/>
    <w:rsid w:val="003E31C9"/>
    <w:rsid w:val="003E3353"/>
    <w:rsid w:val="003E376D"/>
    <w:rsid w:val="003E4760"/>
    <w:rsid w:val="003E4F96"/>
    <w:rsid w:val="003E5215"/>
    <w:rsid w:val="003E560F"/>
    <w:rsid w:val="003E57AC"/>
    <w:rsid w:val="003E5DF0"/>
    <w:rsid w:val="003E5EB3"/>
    <w:rsid w:val="003E66D1"/>
    <w:rsid w:val="003E6ADA"/>
    <w:rsid w:val="003E6C50"/>
    <w:rsid w:val="003E7006"/>
    <w:rsid w:val="003E70D8"/>
    <w:rsid w:val="003E75B7"/>
    <w:rsid w:val="003E78F6"/>
    <w:rsid w:val="003E7A76"/>
    <w:rsid w:val="003E7DBD"/>
    <w:rsid w:val="003F0765"/>
    <w:rsid w:val="003F1364"/>
    <w:rsid w:val="003F1C1C"/>
    <w:rsid w:val="003F26A8"/>
    <w:rsid w:val="003F2CF1"/>
    <w:rsid w:val="003F2D0A"/>
    <w:rsid w:val="003F2D51"/>
    <w:rsid w:val="003F2E4C"/>
    <w:rsid w:val="003F30F0"/>
    <w:rsid w:val="003F36E4"/>
    <w:rsid w:val="003F3B21"/>
    <w:rsid w:val="003F3B62"/>
    <w:rsid w:val="003F4127"/>
    <w:rsid w:val="003F4B27"/>
    <w:rsid w:val="003F51DC"/>
    <w:rsid w:val="003F580F"/>
    <w:rsid w:val="003F59B8"/>
    <w:rsid w:val="003F6626"/>
    <w:rsid w:val="003F6DFC"/>
    <w:rsid w:val="003F785F"/>
    <w:rsid w:val="003F793D"/>
    <w:rsid w:val="003F7BEE"/>
    <w:rsid w:val="003F7C71"/>
    <w:rsid w:val="003F7ECC"/>
    <w:rsid w:val="00400157"/>
    <w:rsid w:val="00400238"/>
    <w:rsid w:val="004005CE"/>
    <w:rsid w:val="004005FB"/>
    <w:rsid w:val="00400DC5"/>
    <w:rsid w:val="0040112A"/>
    <w:rsid w:val="00401503"/>
    <w:rsid w:val="004019B9"/>
    <w:rsid w:val="004019E4"/>
    <w:rsid w:val="00401A03"/>
    <w:rsid w:val="00401BCA"/>
    <w:rsid w:val="00401FF8"/>
    <w:rsid w:val="00402321"/>
    <w:rsid w:val="00402F17"/>
    <w:rsid w:val="0040301E"/>
    <w:rsid w:val="0040319F"/>
    <w:rsid w:val="00403252"/>
    <w:rsid w:val="00403446"/>
    <w:rsid w:val="00403B1D"/>
    <w:rsid w:val="00403D08"/>
    <w:rsid w:val="00403FA1"/>
    <w:rsid w:val="00404294"/>
    <w:rsid w:val="00404BBC"/>
    <w:rsid w:val="004055B1"/>
    <w:rsid w:val="00405691"/>
    <w:rsid w:val="00405A20"/>
    <w:rsid w:val="00405C62"/>
    <w:rsid w:val="00406853"/>
    <w:rsid w:val="00406A9D"/>
    <w:rsid w:val="00407655"/>
    <w:rsid w:val="0040768E"/>
    <w:rsid w:val="00410086"/>
    <w:rsid w:val="00410589"/>
    <w:rsid w:val="0041069B"/>
    <w:rsid w:val="00410ADE"/>
    <w:rsid w:val="00410AFE"/>
    <w:rsid w:val="00410BF5"/>
    <w:rsid w:val="00410F1F"/>
    <w:rsid w:val="00411013"/>
    <w:rsid w:val="00411067"/>
    <w:rsid w:val="00411DD9"/>
    <w:rsid w:val="00412871"/>
    <w:rsid w:val="00412A75"/>
    <w:rsid w:val="00412E8F"/>
    <w:rsid w:val="004131A7"/>
    <w:rsid w:val="0041345C"/>
    <w:rsid w:val="0041355A"/>
    <w:rsid w:val="00413881"/>
    <w:rsid w:val="004139E5"/>
    <w:rsid w:val="00413B14"/>
    <w:rsid w:val="00413E78"/>
    <w:rsid w:val="0041412B"/>
    <w:rsid w:val="00414452"/>
    <w:rsid w:val="00414806"/>
    <w:rsid w:val="004148CA"/>
    <w:rsid w:val="00414EFE"/>
    <w:rsid w:val="0041558C"/>
    <w:rsid w:val="00415626"/>
    <w:rsid w:val="00415E67"/>
    <w:rsid w:val="0041602D"/>
    <w:rsid w:val="0041656C"/>
    <w:rsid w:val="00416618"/>
    <w:rsid w:val="0041718B"/>
    <w:rsid w:val="00417711"/>
    <w:rsid w:val="0041773B"/>
    <w:rsid w:val="004178F1"/>
    <w:rsid w:val="00417B94"/>
    <w:rsid w:val="00417FBA"/>
    <w:rsid w:val="00420408"/>
    <w:rsid w:val="004209A8"/>
    <w:rsid w:val="00421599"/>
    <w:rsid w:val="00421722"/>
    <w:rsid w:val="00421B28"/>
    <w:rsid w:val="00421C6D"/>
    <w:rsid w:val="00422509"/>
    <w:rsid w:val="00422828"/>
    <w:rsid w:val="00422D84"/>
    <w:rsid w:val="00422DDB"/>
    <w:rsid w:val="0042336B"/>
    <w:rsid w:val="004233DD"/>
    <w:rsid w:val="00423C90"/>
    <w:rsid w:val="00424370"/>
    <w:rsid w:val="00424716"/>
    <w:rsid w:val="00424C42"/>
    <w:rsid w:val="00425589"/>
    <w:rsid w:val="00425C2C"/>
    <w:rsid w:val="004265C8"/>
    <w:rsid w:val="00426602"/>
    <w:rsid w:val="004266E0"/>
    <w:rsid w:val="00426A19"/>
    <w:rsid w:val="00426EFF"/>
    <w:rsid w:val="0042735D"/>
    <w:rsid w:val="00427FE4"/>
    <w:rsid w:val="00430996"/>
    <w:rsid w:val="004316CC"/>
    <w:rsid w:val="00431DB4"/>
    <w:rsid w:val="00431F3C"/>
    <w:rsid w:val="0043266A"/>
    <w:rsid w:val="00432A19"/>
    <w:rsid w:val="00433061"/>
    <w:rsid w:val="00433702"/>
    <w:rsid w:val="00433840"/>
    <w:rsid w:val="00433B46"/>
    <w:rsid w:val="004342AD"/>
    <w:rsid w:val="004344BB"/>
    <w:rsid w:val="00434662"/>
    <w:rsid w:val="00435899"/>
    <w:rsid w:val="00435B77"/>
    <w:rsid w:val="00435F29"/>
    <w:rsid w:val="00436270"/>
    <w:rsid w:val="004362B3"/>
    <w:rsid w:val="00436392"/>
    <w:rsid w:val="00436545"/>
    <w:rsid w:val="0043735F"/>
    <w:rsid w:val="00437C83"/>
    <w:rsid w:val="00441922"/>
    <w:rsid w:val="004421A8"/>
    <w:rsid w:val="0044261D"/>
    <w:rsid w:val="00442721"/>
    <w:rsid w:val="00442DDD"/>
    <w:rsid w:val="00442F80"/>
    <w:rsid w:val="004433B4"/>
    <w:rsid w:val="00443AD8"/>
    <w:rsid w:val="00444487"/>
    <w:rsid w:val="00444A89"/>
    <w:rsid w:val="00444D5E"/>
    <w:rsid w:val="00444D97"/>
    <w:rsid w:val="0044523A"/>
    <w:rsid w:val="004456A4"/>
    <w:rsid w:val="004457EB"/>
    <w:rsid w:val="00445819"/>
    <w:rsid w:val="00445AE2"/>
    <w:rsid w:val="004460C9"/>
    <w:rsid w:val="0044662E"/>
    <w:rsid w:val="004467FA"/>
    <w:rsid w:val="004468EB"/>
    <w:rsid w:val="00446921"/>
    <w:rsid w:val="00446A39"/>
    <w:rsid w:val="00446D26"/>
    <w:rsid w:val="00446F3D"/>
    <w:rsid w:val="004471A7"/>
    <w:rsid w:val="00447258"/>
    <w:rsid w:val="00447907"/>
    <w:rsid w:val="00447D98"/>
    <w:rsid w:val="004500B7"/>
    <w:rsid w:val="0045054A"/>
    <w:rsid w:val="00450B7A"/>
    <w:rsid w:val="00451554"/>
    <w:rsid w:val="004515FA"/>
    <w:rsid w:val="00451781"/>
    <w:rsid w:val="00451819"/>
    <w:rsid w:val="0045198D"/>
    <w:rsid w:val="00452225"/>
    <w:rsid w:val="0045224A"/>
    <w:rsid w:val="0045249F"/>
    <w:rsid w:val="00452805"/>
    <w:rsid w:val="00452B1C"/>
    <w:rsid w:val="00452E43"/>
    <w:rsid w:val="0045307A"/>
    <w:rsid w:val="00453095"/>
    <w:rsid w:val="00453524"/>
    <w:rsid w:val="00454E2B"/>
    <w:rsid w:val="00454F10"/>
    <w:rsid w:val="00454F5C"/>
    <w:rsid w:val="004552E4"/>
    <w:rsid w:val="00455E16"/>
    <w:rsid w:val="00455EAE"/>
    <w:rsid w:val="0045602C"/>
    <w:rsid w:val="00456588"/>
    <w:rsid w:val="00456919"/>
    <w:rsid w:val="004569E0"/>
    <w:rsid w:val="00456D8A"/>
    <w:rsid w:val="0045733A"/>
    <w:rsid w:val="004575E8"/>
    <w:rsid w:val="004604A8"/>
    <w:rsid w:val="00460C2B"/>
    <w:rsid w:val="0046127E"/>
    <w:rsid w:val="0046179E"/>
    <w:rsid w:val="00461C94"/>
    <w:rsid w:val="00461D7C"/>
    <w:rsid w:val="00461DAF"/>
    <w:rsid w:val="0046205C"/>
    <w:rsid w:val="004630A6"/>
    <w:rsid w:val="00463146"/>
    <w:rsid w:val="004632D1"/>
    <w:rsid w:val="0046341C"/>
    <w:rsid w:val="00463A06"/>
    <w:rsid w:val="00463C85"/>
    <w:rsid w:val="00464AF2"/>
    <w:rsid w:val="00464B6E"/>
    <w:rsid w:val="00465417"/>
    <w:rsid w:val="00465884"/>
    <w:rsid w:val="0046588E"/>
    <w:rsid w:val="004668A1"/>
    <w:rsid w:val="00466D41"/>
    <w:rsid w:val="00467780"/>
    <w:rsid w:val="00467B72"/>
    <w:rsid w:val="00467FA8"/>
    <w:rsid w:val="004703A2"/>
    <w:rsid w:val="004704FA"/>
    <w:rsid w:val="004707CE"/>
    <w:rsid w:val="004708CC"/>
    <w:rsid w:val="00470967"/>
    <w:rsid w:val="00470B23"/>
    <w:rsid w:val="00470C8A"/>
    <w:rsid w:val="00470DE0"/>
    <w:rsid w:val="004710EB"/>
    <w:rsid w:val="00471201"/>
    <w:rsid w:val="00471633"/>
    <w:rsid w:val="00471E2C"/>
    <w:rsid w:val="00471F7A"/>
    <w:rsid w:val="00472286"/>
    <w:rsid w:val="00472764"/>
    <w:rsid w:val="004729B5"/>
    <w:rsid w:val="00472EEC"/>
    <w:rsid w:val="00472F08"/>
    <w:rsid w:val="0047318B"/>
    <w:rsid w:val="004732B0"/>
    <w:rsid w:val="00473374"/>
    <w:rsid w:val="00473780"/>
    <w:rsid w:val="00473E31"/>
    <w:rsid w:val="004744BA"/>
    <w:rsid w:val="0047473C"/>
    <w:rsid w:val="00474880"/>
    <w:rsid w:val="00474E02"/>
    <w:rsid w:val="0047592B"/>
    <w:rsid w:val="00475B73"/>
    <w:rsid w:val="00476579"/>
    <w:rsid w:val="0047661C"/>
    <w:rsid w:val="0047664C"/>
    <w:rsid w:val="00476D03"/>
    <w:rsid w:val="004771C4"/>
    <w:rsid w:val="00477805"/>
    <w:rsid w:val="00477B8D"/>
    <w:rsid w:val="00477E8F"/>
    <w:rsid w:val="00477FA0"/>
    <w:rsid w:val="004806DD"/>
    <w:rsid w:val="00481376"/>
    <w:rsid w:val="004814CA"/>
    <w:rsid w:val="004816D1"/>
    <w:rsid w:val="004816DF"/>
    <w:rsid w:val="004817B7"/>
    <w:rsid w:val="00481FDA"/>
    <w:rsid w:val="00482A5D"/>
    <w:rsid w:val="00482DE5"/>
    <w:rsid w:val="004830B3"/>
    <w:rsid w:val="00483B91"/>
    <w:rsid w:val="00483FF0"/>
    <w:rsid w:val="004845A8"/>
    <w:rsid w:val="00484727"/>
    <w:rsid w:val="004849B4"/>
    <w:rsid w:val="00484A0D"/>
    <w:rsid w:val="00484BDC"/>
    <w:rsid w:val="00484E31"/>
    <w:rsid w:val="00484E6F"/>
    <w:rsid w:val="00485020"/>
    <w:rsid w:val="004853D3"/>
    <w:rsid w:val="00485E14"/>
    <w:rsid w:val="00485E30"/>
    <w:rsid w:val="00485FB1"/>
    <w:rsid w:val="00486064"/>
    <w:rsid w:val="00486065"/>
    <w:rsid w:val="004861B6"/>
    <w:rsid w:val="0048680D"/>
    <w:rsid w:val="00487014"/>
    <w:rsid w:val="00487D97"/>
    <w:rsid w:val="004905BD"/>
    <w:rsid w:val="00491009"/>
    <w:rsid w:val="0049159A"/>
    <w:rsid w:val="00491D8E"/>
    <w:rsid w:val="00492FA0"/>
    <w:rsid w:val="00493421"/>
    <w:rsid w:val="00493C10"/>
    <w:rsid w:val="00493FC2"/>
    <w:rsid w:val="0049421E"/>
    <w:rsid w:val="004943BB"/>
    <w:rsid w:val="00494694"/>
    <w:rsid w:val="004951B3"/>
    <w:rsid w:val="004951B8"/>
    <w:rsid w:val="00495C37"/>
    <w:rsid w:val="00495D01"/>
    <w:rsid w:val="00495E1E"/>
    <w:rsid w:val="00495EB0"/>
    <w:rsid w:val="0049623B"/>
    <w:rsid w:val="00496682"/>
    <w:rsid w:val="00496A38"/>
    <w:rsid w:val="00496E28"/>
    <w:rsid w:val="004970D2"/>
    <w:rsid w:val="0049766C"/>
    <w:rsid w:val="00497A7C"/>
    <w:rsid w:val="00497BAB"/>
    <w:rsid w:val="004A0381"/>
    <w:rsid w:val="004A043E"/>
    <w:rsid w:val="004A0998"/>
    <w:rsid w:val="004A105C"/>
    <w:rsid w:val="004A10E3"/>
    <w:rsid w:val="004A12F3"/>
    <w:rsid w:val="004A13E0"/>
    <w:rsid w:val="004A1443"/>
    <w:rsid w:val="004A15E7"/>
    <w:rsid w:val="004A17B3"/>
    <w:rsid w:val="004A1BA6"/>
    <w:rsid w:val="004A254C"/>
    <w:rsid w:val="004A2998"/>
    <w:rsid w:val="004A333C"/>
    <w:rsid w:val="004A3766"/>
    <w:rsid w:val="004A3B1F"/>
    <w:rsid w:val="004A44C4"/>
    <w:rsid w:val="004A4E88"/>
    <w:rsid w:val="004A535B"/>
    <w:rsid w:val="004A5364"/>
    <w:rsid w:val="004A5A41"/>
    <w:rsid w:val="004A5AA1"/>
    <w:rsid w:val="004A5D21"/>
    <w:rsid w:val="004A6040"/>
    <w:rsid w:val="004A61B7"/>
    <w:rsid w:val="004A621C"/>
    <w:rsid w:val="004A644E"/>
    <w:rsid w:val="004A6923"/>
    <w:rsid w:val="004A6A9A"/>
    <w:rsid w:val="004A70C1"/>
    <w:rsid w:val="004A75B8"/>
    <w:rsid w:val="004A79F6"/>
    <w:rsid w:val="004B06C4"/>
    <w:rsid w:val="004B0AFA"/>
    <w:rsid w:val="004B0E01"/>
    <w:rsid w:val="004B0EA0"/>
    <w:rsid w:val="004B0F83"/>
    <w:rsid w:val="004B0FF5"/>
    <w:rsid w:val="004B1085"/>
    <w:rsid w:val="004B13FC"/>
    <w:rsid w:val="004B20A3"/>
    <w:rsid w:val="004B20DB"/>
    <w:rsid w:val="004B2162"/>
    <w:rsid w:val="004B2943"/>
    <w:rsid w:val="004B3102"/>
    <w:rsid w:val="004B3546"/>
    <w:rsid w:val="004B35CF"/>
    <w:rsid w:val="004B3D91"/>
    <w:rsid w:val="004B42E3"/>
    <w:rsid w:val="004B438C"/>
    <w:rsid w:val="004B4B8B"/>
    <w:rsid w:val="004B4DF8"/>
    <w:rsid w:val="004B5105"/>
    <w:rsid w:val="004B5152"/>
    <w:rsid w:val="004B541A"/>
    <w:rsid w:val="004B56DE"/>
    <w:rsid w:val="004B5A9C"/>
    <w:rsid w:val="004B5DAA"/>
    <w:rsid w:val="004B5F20"/>
    <w:rsid w:val="004B60E0"/>
    <w:rsid w:val="004B6338"/>
    <w:rsid w:val="004B67D2"/>
    <w:rsid w:val="004B6861"/>
    <w:rsid w:val="004B6CE0"/>
    <w:rsid w:val="004B71E1"/>
    <w:rsid w:val="004B7971"/>
    <w:rsid w:val="004B7FCD"/>
    <w:rsid w:val="004C0083"/>
    <w:rsid w:val="004C0591"/>
    <w:rsid w:val="004C087E"/>
    <w:rsid w:val="004C177D"/>
    <w:rsid w:val="004C1D87"/>
    <w:rsid w:val="004C1DF2"/>
    <w:rsid w:val="004C1FE5"/>
    <w:rsid w:val="004C2B34"/>
    <w:rsid w:val="004C2D20"/>
    <w:rsid w:val="004C3126"/>
    <w:rsid w:val="004C3195"/>
    <w:rsid w:val="004C31E4"/>
    <w:rsid w:val="004C32A2"/>
    <w:rsid w:val="004C33E5"/>
    <w:rsid w:val="004C366C"/>
    <w:rsid w:val="004C399B"/>
    <w:rsid w:val="004C3D1E"/>
    <w:rsid w:val="004C41F3"/>
    <w:rsid w:val="004C4484"/>
    <w:rsid w:val="004C44A1"/>
    <w:rsid w:val="004C4B5F"/>
    <w:rsid w:val="004C5244"/>
    <w:rsid w:val="004C52B3"/>
    <w:rsid w:val="004C56E1"/>
    <w:rsid w:val="004C58E0"/>
    <w:rsid w:val="004C5D3F"/>
    <w:rsid w:val="004C61B6"/>
    <w:rsid w:val="004C62B6"/>
    <w:rsid w:val="004C62B8"/>
    <w:rsid w:val="004C6775"/>
    <w:rsid w:val="004C69B1"/>
    <w:rsid w:val="004C6B65"/>
    <w:rsid w:val="004C6B70"/>
    <w:rsid w:val="004C71EF"/>
    <w:rsid w:val="004C7576"/>
    <w:rsid w:val="004C761B"/>
    <w:rsid w:val="004C788D"/>
    <w:rsid w:val="004C78A0"/>
    <w:rsid w:val="004C796E"/>
    <w:rsid w:val="004C7FF7"/>
    <w:rsid w:val="004D0421"/>
    <w:rsid w:val="004D04C7"/>
    <w:rsid w:val="004D080A"/>
    <w:rsid w:val="004D084F"/>
    <w:rsid w:val="004D08F3"/>
    <w:rsid w:val="004D0959"/>
    <w:rsid w:val="004D0BCD"/>
    <w:rsid w:val="004D0DF2"/>
    <w:rsid w:val="004D0F85"/>
    <w:rsid w:val="004D15F1"/>
    <w:rsid w:val="004D2187"/>
    <w:rsid w:val="004D25D3"/>
    <w:rsid w:val="004D37A5"/>
    <w:rsid w:val="004D384E"/>
    <w:rsid w:val="004D4740"/>
    <w:rsid w:val="004D4955"/>
    <w:rsid w:val="004D4B01"/>
    <w:rsid w:val="004D4ED6"/>
    <w:rsid w:val="004D5202"/>
    <w:rsid w:val="004D53C5"/>
    <w:rsid w:val="004D54B3"/>
    <w:rsid w:val="004D54DB"/>
    <w:rsid w:val="004D5BE8"/>
    <w:rsid w:val="004D5CEB"/>
    <w:rsid w:val="004D621D"/>
    <w:rsid w:val="004D63D3"/>
    <w:rsid w:val="004D69C0"/>
    <w:rsid w:val="004D7C7D"/>
    <w:rsid w:val="004D7F68"/>
    <w:rsid w:val="004E07EA"/>
    <w:rsid w:val="004E0F2C"/>
    <w:rsid w:val="004E0FE0"/>
    <w:rsid w:val="004E17F5"/>
    <w:rsid w:val="004E1A1D"/>
    <w:rsid w:val="004E1B0F"/>
    <w:rsid w:val="004E1BC3"/>
    <w:rsid w:val="004E209E"/>
    <w:rsid w:val="004E2758"/>
    <w:rsid w:val="004E2818"/>
    <w:rsid w:val="004E326B"/>
    <w:rsid w:val="004E35C8"/>
    <w:rsid w:val="004E4087"/>
    <w:rsid w:val="004E40E2"/>
    <w:rsid w:val="004E40F0"/>
    <w:rsid w:val="004E4169"/>
    <w:rsid w:val="004E4441"/>
    <w:rsid w:val="004E4521"/>
    <w:rsid w:val="004E4B6B"/>
    <w:rsid w:val="004E4B70"/>
    <w:rsid w:val="004E4FAA"/>
    <w:rsid w:val="004E5554"/>
    <w:rsid w:val="004E57B8"/>
    <w:rsid w:val="004E5F65"/>
    <w:rsid w:val="004E62C8"/>
    <w:rsid w:val="004E6461"/>
    <w:rsid w:val="004E65D1"/>
    <w:rsid w:val="004E663E"/>
    <w:rsid w:val="004E664B"/>
    <w:rsid w:val="004E67A2"/>
    <w:rsid w:val="004E6B25"/>
    <w:rsid w:val="004E6D6F"/>
    <w:rsid w:val="004E6FE5"/>
    <w:rsid w:val="004E7816"/>
    <w:rsid w:val="004E7950"/>
    <w:rsid w:val="004E7A9E"/>
    <w:rsid w:val="004E7D49"/>
    <w:rsid w:val="004E7F7A"/>
    <w:rsid w:val="004F02C5"/>
    <w:rsid w:val="004F0550"/>
    <w:rsid w:val="004F0813"/>
    <w:rsid w:val="004F0BF6"/>
    <w:rsid w:val="004F0DB4"/>
    <w:rsid w:val="004F10B0"/>
    <w:rsid w:val="004F11FF"/>
    <w:rsid w:val="004F163B"/>
    <w:rsid w:val="004F1682"/>
    <w:rsid w:val="004F1DB1"/>
    <w:rsid w:val="004F22EC"/>
    <w:rsid w:val="004F2720"/>
    <w:rsid w:val="004F27E0"/>
    <w:rsid w:val="004F2A77"/>
    <w:rsid w:val="004F2A9E"/>
    <w:rsid w:val="004F3029"/>
    <w:rsid w:val="004F333D"/>
    <w:rsid w:val="004F3719"/>
    <w:rsid w:val="004F46CF"/>
    <w:rsid w:val="004F4F28"/>
    <w:rsid w:val="004F4FF4"/>
    <w:rsid w:val="004F504E"/>
    <w:rsid w:val="004F51BD"/>
    <w:rsid w:val="004F5636"/>
    <w:rsid w:val="004F5FF0"/>
    <w:rsid w:val="004F6482"/>
    <w:rsid w:val="004F6528"/>
    <w:rsid w:val="004F6D52"/>
    <w:rsid w:val="004F6F0F"/>
    <w:rsid w:val="004F70C3"/>
    <w:rsid w:val="004F74DE"/>
    <w:rsid w:val="004F7581"/>
    <w:rsid w:val="004F7E15"/>
    <w:rsid w:val="00500198"/>
    <w:rsid w:val="005001F5"/>
    <w:rsid w:val="00500446"/>
    <w:rsid w:val="0050074B"/>
    <w:rsid w:val="00500B25"/>
    <w:rsid w:val="00500DCB"/>
    <w:rsid w:val="00500FF7"/>
    <w:rsid w:val="0050142A"/>
    <w:rsid w:val="00501D61"/>
    <w:rsid w:val="00502197"/>
    <w:rsid w:val="0050238F"/>
    <w:rsid w:val="00502811"/>
    <w:rsid w:val="005028C2"/>
    <w:rsid w:val="0050294E"/>
    <w:rsid w:val="00502AA4"/>
    <w:rsid w:val="00502E07"/>
    <w:rsid w:val="00502F2A"/>
    <w:rsid w:val="00502F96"/>
    <w:rsid w:val="00503160"/>
    <w:rsid w:val="00503E64"/>
    <w:rsid w:val="005040CD"/>
    <w:rsid w:val="00504E45"/>
    <w:rsid w:val="00504F0F"/>
    <w:rsid w:val="00504F97"/>
    <w:rsid w:val="005052ED"/>
    <w:rsid w:val="00505E98"/>
    <w:rsid w:val="0050642E"/>
    <w:rsid w:val="005065F3"/>
    <w:rsid w:val="0050667C"/>
    <w:rsid w:val="00506819"/>
    <w:rsid w:val="00506915"/>
    <w:rsid w:val="00506DFD"/>
    <w:rsid w:val="00506F80"/>
    <w:rsid w:val="00507184"/>
    <w:rsid w:val="005074E3"/>
    <w:rsid w:val="005078C5"/>
    <w:rsid w:val="005101CB"/>
    <w:rsid w:val="005104F6"/>
    <w:rsid w:val="00510673"/>
    <w:rsid w:val="00510B7E"/>
    <w:rsid w:val="00510D37"/>
    <w:rsid w:val="00510F75"/>
    <w:rsid w:val="0051120A"/>
    <w:rsid w:val="0051128C"/>
    <w:rsid w:val="00511ED3"/>
    <w:rsid w:val="0051209F"/>
    <w:rsid w:val="00512117"/>
    <w:rsid w:val="005125A0"/>
    <w:rsid w:val="00512879"/>
    <w:rsid w:val="0051319C"/>
    <w:rsid w:val="00513A13"/>
    <w:rsid w:val="00513E02"/>
    <w:rsid w:val="00513F93"/>
    <w:rsid w:val="0051544A"/>
    <w:rsid w:val="00515C98"/>
    <w:rsid w:val="00516300"/>
    <w:rsid w:val="0051641A"/>
    <w:rsid w:val="0051674D"/>
    <w:rsid w:val="005167C8"/>
    <w:rsid w:val="00516AEC"/>
    <w:rsid w:val="00516C54"/>
    <w:rsid w:val="00516EE5"/>
    <w:rsid w:val="00517145"/>
    <w:rsid w:val="00517805"/>
    <w:rsid w:val="00517A07"/>
    <w:rsid w:val="00517B61"/>
    <w:rsid w:val="00520082"/>
    <w:rsid w:val="00520193"/>
    <w:rsid w:val="005208F4"/>
    <w:rsid w:val="00520E21"/>
    <w:rsid w:val="00521285"/>
    <w:rsid w:val="00521662"/>
    <w:rsid w:val="005218C7"/>
    <w:rsid w:val="0052199B"/>
    <w:rsid w:val="00521A5F"/>
    <w:rsid w:val="005223C4"/>
    <w:rsid w:val="005226CF"/>
    <w:rsid w:val="00522F4E"/>
    <w:rsid w:val="00523448"/>
    <w:rsid w:val="00523739"/>
    <w:rsid w:val="0052444D"/>
    <w:rsid w:val="005247B6"/>
    <w:rsid w:val="00525629"/>
    <w:rsid w:val="00525D3D"/>
    <w:rsid w:val="00525D59"/>
    <w:rsid w:val="00526AA8"/>
    <w:rsid w:val="00527201"/>
    <w:rsid w:val="00527524"/>
    <w:rsid w:val="00527839"/>
    <w:rsid w:val="00527D16"/>
    <w:rsid w:val="0053091E"/>
    <w:rsid w:val="00530B6E"/>
    <w:rsid w:val="00530EA1"/>
    <w:rsid w:val="00530F89"/>
    <w:rsid w:val="00531036"/>
    <w:rsid w:val="005319B4"/>
    <w:rsid w:val="00531D25"/>
    <w:rsid w:val="00531DAC"/>
    <w:rsid w:val="00531DDE"/>
    <w:rsid w:val="00532CD2"/>
    <w:rsid w:val="00532E46"/>
    <w:rsid w:val="0053310F"/>
    <w:rsid w:val="00533811"/>
    <w:rsid w:val="00533927"/>
    <w:rsid w:val="00533B15"/>
    <w:rsid w:val="00533D7B"/>
    <w:rsid w:val="00533D9F"/>
    <w:rsid w:val="00533E31"/>
    <w:rsid w:val="00534102"/>
    <w:rsid w:val="0053456B"/>
    <w:rsid w:val="00534AEF"/>
    <w:rsid w:val="00535910"/>
    <w:rsid w:val="005360BB"/>
    <w:rsid w:val="0053630F"/>
    <w:rsid w:val="005364DC"/>
    <w:rsid w:val="005378F4"/>
    <w:rsid w:val="00537BB3"/>
    <w:rsid w:val="00540265"/>
    <w:rsid w:val="0054042B"/>
    <w:rsid w:val="00540431"/>
    <w:rsid w:val="00540433"/>
    <w:rsid w:val="00540560"/>
    <w:rsid w:val="00540E7B"/>
    <w:rsid w:val="00540F03"/>
    <w:rsid w:val="005418B0"/>
    <w:rsid w:val="005419F2"/>
    <w:rsid w:val="00541C9B"/>
    <w:rsid w:val="00541CA5"/>
    <w:rsid w:val="00542C7C"/>
    <w:rsid w:val="0054380C"/>
    <w:rsid w:val="005438D8"/>
    <w:rsid w:val="00543BFF"/>
    <w:rsid w:val="00543D13"/>
    <w:rsid w:val="00543D55"/>
    <w:rsid w:val="00543DB1"/>
    <w:rsid w:val="00544296"/>
    <w:rsid w:val="0054436D"/>
    <w:rsid w:val="0054493E"/>
    <w:rsid w:val="00544B6A"/>
    <w:rsid w:val="005452D8"/>
    <w:rsid w:val="005457D9"/>
    <w:rsid w:val="00545D9A"/>
    <w:rsid w:val="00545F5A"/>
    <w:rsid w:val="005467A3"/>
    <w:rsid w:val="0054686A"/>
    <w:rsid w:val="00546D53"/>
    <w:rsid w:val="005470A4"/>
    <w:rsid w:val="00547C0A"/>
    <w:rsid w:val="00547C6E"/>
    <w:rsid w:val="005500CB"/>
    <w:rsid w:val="00550ED7"/>
    <w:rsid w:val="00550FE9"/>
    <w:rsid w:val="0055195D"/>
    <w:rsid w:val="00552475"/>
    <w:rsid w:val="005526B8"/>
    <w:rsid w:val="00552CB6"/>
    <w:rsid w:val="0055372B"/>
    <w:rsid w:val="00553B7D"/>
    <w:rsid w:val="005540D2"/>
    <w:rsid w:val="005543BC"/>
    <w:rsid w:val="005543E4"/>
    <w:rsid w:val="00554D54"/>
    <w:rsid w:val="00554DEF"/>
    <w:rsid w:val="005550CE"/>
    <w:rsid w:val="0055510B"/>
    <w:rsid w:val="005554FB"/>
    <w:rsid w:val="005557A6"/>
    <w:rsid w:val="00555A33"/>
    <w:rsid w:val="00555CAD"/>
    <w:rsid w:val="00555EBE"/>
    <w:rsid w:val="0055637A"/>
    <w:rsid w:val="00556423"/>
    <w:rsid w:val="00556528"/>
    <w:rsid w:val="005565AD"/>
    <w:rsid w:val="005565CB"/>
    <w:rsid w:val="00556771"/>
    <w:rsid w:val="00556B1D"/>
    <w:rsid w:val="00556F90"/>
    <w:rsid w:val="00557075"/>
    <w:rsid w:val="00557510"/>
    <w:rsid w:val="00557BE1"/>
    <w:rsid w:val="005601E1"/>
    <w:rsid w:val="0056036D"/>
    <w:rsid w:val="00560789"/>
    <w:rsid w:val="00560ADE"/>
    <w:rsid w:val="00560EDA"/>
    <w:rsid w:val="00560FC2"/>
    <w:rsid w:val="00561518"/>
    <w:rsid w:val="0056160F"/>
    <w:rsid w:val="00561823"/>
    <w:rsid w:val="00561EA0"/>
    <w:rsid w:val="00561FD4"/>
    <w:rsid w:val="005629C0"/>
    <w:rsid w:val="00562AB8"/>
    <w:rsid w:val="0056387A"/>
    <w:rsid w:val="005638D5"/>
    <w:rsid w:val="00563B44"/>
    <w:rsid w:val="00563B64"/>
    <w:rsid w:val="005641A4"/>
    <w:rsid w:val="005649CA"/>
    <w:rsid w:val="00564ED1"/>
    <w:rsid w:val="0056527B"/>
    <w:rsid w:val="005657E9"/>
    <w:rsid w:val="005659F5"/>
    <w:rsid w:val="00566C24"/>
    <w:rsid w:val="00566C35"/>
    <w:rsid w:val="00566F85"/>
    <w:rsid w:val="00566FC0"/>
    <w:rsid w:val="005673BC"/>
    <w:rsid w:val="005676E0"/>
    <w:rsid w:val="00567E1A"/>
    <w:rsid w:val="00567F80"/>
    <w:rsid w:val="0057017C"/>
    <w:rsid w:val="005704C1"/>
    <w:rsid w:val="00570839"/>
    <w:rsid w:val="00570947"/>
    <w:rsid w:val="00570AD7"/>
    <w:rsid w:val="00570EC9"/>
    <w:rsid w:val="00571116"/>
    <w:rsid w:val="0057114C"/>
    <w:rsid w:val="005718E2"/>
    <w:rsid w:val="00571CFE"/>
    <w:rsid w:val="00571DB3"/>
    <w:rsid w:val="0057265A"/>
    <w:rsid w:val="00572741"/>
    <w:rsid w:val="00572A89"/>
    <w:rsid w:val="00572F9E"/>
    <w:rsid w:val="00573026"/>
    <w:rsid w:val="00574300"/>
    <w:rsid w:val="0057468F"/>
    <w:rsid w:val="00574B9B"/>
    <w:rsid w:val="00574E30"/>
    <w:rsid w:val="00575183"/>
    <w:rsid w:val="00575321"/>
    <w:rsid w:val="00575636"/>
    <w:rsid w:val="0057569B"/>
    <w:rsid w:val="005756AF"/>
    <w:rsid w:val="00575707"/>
    <w:rsid w:val="00575738"/>
    <w:rsid w:val="0057579E"/>
    <w:rsid w:val="005764A4"/>
    <w:rsid w:val="005766D2"/>
    <w:rsid w:val="005768F4"/>
    <w:rsid w:val="00576DD5"/>
    <w:rsid w:val="0057764F"/>
    <w:rsid w:val="00577B25"/>
    <w:rsid w:val="00577BAD"/>
    <w:rsid w:val="00577CA1"/>
    <w:rsid w:val="00577ECB"/>
    <w:rsid w:val="00577F13"/>
    <w:rsid w:val="00577F1B"/>
    <w:rsid w:val="005805C2"/>
    <w:rsid w:val="005807B1"/>
    <w:rsid w:val="00580854"/>
    <w:rsid w:val="00580DC0"/>
    <w:rsid w:val="005810B3"/>
    <w:rsid w:val="005829DA"/>
    <w:rsid w:val="00582E48"/>
    <w:rsid w:val="00583034"/>
    <w:rsid w:val="005831FD"/>
    <w:rsid w:val="0058349B"/>
    <w:rsid w:val="00583B5D"/>
    <w:rsid w:val="00584302"/>
    <w:rsid w:val="0058475E"/>
    <w:rsid w:val="00585396"/>
    <w:rsid w:val="00585C0D"/>
    <w:rsid w:val="005860E1"/>
    <w:rsid w:val="00586250"/>
    <w:rsid w:val="005863A7"/>
    <w:rsid w:val="005863FB"/>
    <w:rsid w:val="00586468"/>
    <w:rsid w:val="00587034"/>
    <w:rsid w:val="0058734D"/>
    <w:rsid w:val="00587A21"/>
    <w:rsid w:val="005901DF"/>
    <w:rsid w:val="005907C8"/>
    <w:rsid w:val="0059094E"/>
    <w:rsid w:val="00590EDE"/>
    <w:rsid w:val="005910C6"/>
    <w:rsid w:val="0059120E"/>
    <w:rsid w:val="00591658"/>
    <w:rsid w:val="0059182F"/>
    <w:rsid w:val="00591E8F"/>
    <w:rsid w:val="00592018"/>
    <w:rsid w:val="00592746"/>
    <w:rsid w:val="00592F45"/>
    <w:rsid w:val="00593071"/>
    <w:rsid w:val="005934A2"/>
    <w:rsid w:val="005936C4"/>
    <w:rsid w:val="00593831"/>
    <w:rsid w:val="00593958"/>
    <w:rsid w:val="00593A88"/>
    <w:rsid w:val="00594012"/>
    <w:rsid w:val="00594152"/>
    <w:rsid w:val="00594EA8"/>
    <w:rsid w:val="00595C03"/>
    <w:rsid w:val="00595FA5"/>
    <w:rsid w:val="0059667F"/>
    <w:rsid w:val="0059678D"/>
    <w:rsid w:val="0059681F"/>
    <w:rsid w:val="00596A50"/>
    <w:rsid w:val="00596BFA"/>
    <w:rsid w:val="00597060"/>
    <w:rsid w:val="00597DA8"/>
    <w:rsid w:val="00597DEA"/>
    <w:rsid w:val="00597F04"/>
    <w:rsid w:val="00597F11"/>
    <w:rsid w:val="00597F89"/>
    <w:rsid w:val="005A0271"/>
    <w:rsid w:val="005A036F"/>
    <w:rsid w:val="005A06F7"/>
    <w:rsid w:val="005A082B"/>
    <w:rsid w:val="005A186F"/>
    <w:rsid w:val="005A18F1"/>
    <w:rsid w:val="005A1A64"/>
    <w:rsid w:val="005A1B06"/>
    <w:rsid w:val="005A1D26"/>
    <w:rsid w:val="005A22BE"/>
    <w:rsid w:val="005A2AF2"/>
    <w:rsid w:val="005A2FD9"/>
    <w:rsid w:val="005A40CC"/>
    <w:rsid w:val="005A41B5"/>
    <w:rsid w:val="005A45EE"/>
    <w:rsid w:val="005A49AD"/>
    <w:rsid w:val="005A49BD"/>
    <w:rsid w:val="005A4C44"/>
    <w:rsid w:val="005A4CE4"/>
    <w:rsid w:val="005A5552"/>
    <w:rsid w:val="005A5692"/>
    <w:rsid w:val="005A6A0C"/>
    <w:rsid w:val="005A76E8"/>
    <w:rsid w:val="005B0494"/>
    <w:rsid w:val="005B0563"/>
    <w:rsid w:val="005B0B21"/>
    <w:rsid w:val="005B15ED"/>
    <w:rsid w:val="005B21F6"/>
    <w:rsid w:val="005B2437"/>
    <w:rsid w:val="005B24B5"/>
    <w:rsid w:val="005B2812"/>
    <w:rsid w:val="005B2A3C"/>
    <w:rsid w:val="005B34B5"/>
    <w:rsid w:val="005B3A77"/>
    <w:rsid w:val="005B43CD"/>
    <w:rsid w:val="005B4AC6"/>
    <w:rsid w:val="005B516E"/>
    <w:rsid w:val="005B53DA"/>
    <w:rsid w:val="005B54F1"/>
    <w:rsid w:val="005B5AB7"/>
    <w:rsid w:val="005B5B5B"/>
    <w:rsid w:val="005B627E"/>
    <w:rsid w:val="005B62F1"/>
    <w:rsid w:val="005B66C7"/>
    <w:rsid w:val="005B69C6"/>
    <w:rsid w:val="005C01BA"/>
    <w:rsid w:val="005C041F"/>
    <w:rsid w:val="005C06D8"/>
    <w:rsid w:val="005C0821"/>
    <w:rsid w:val="005C0865"/>
    <w:rsid w:val="005C0C82"/>
    <w:rsid w:val="005C0EA0"/>
    <w:rsid w:val="005C11C7"/>
    <w:rsid w:val="005C145C"/>
    <w:rsid w:val="005C1775"/>
    <w:rsid w:val="005C1963"/>
    <w:rsid w:val="005C2A1D"/>
    <w:rsid w:val="005C2ACB"/>
    <w:rsid w:val="005C31C9"/>
    <w:rsid w:val="005C31F5"/>
    <w:rsid w:val="005C32F2"/>
    <w:rsid w:val="005C3435"/>
    <w:rsid w:val="005C3B11"/>
    <w:rsid w:val="005C3CE8"/>
    <w:rsid w:val="005C3D07"/>
    <w:rsid w:val="005C3FD4"/>
    <w:rsid w:val="005C41E8"/>
    <w:rsid w:val="005C44E1"/>
    <w:rsid w:val="005C4797"/>
    <w:rsid w:val="005C47F7"/>
    <w:rsid w:val="005C49F4"/>
    <w:rsid w:val="005C4BA8"/>
    <w:rsid w:val="005C4C5B"/>
    <w:rsid w:val="005C4F59"/>
    <w:rsid w:val="005C6198"/>
    <w:rsid w:val="005C620C"/>
    <w:rsid w:val="005C65A4"/>
    <w:rsid w:val="005C67D4"/>
    <w:rsid w:val="005C683A"/>
    <w:rsid w:val="005C6AA6"/>
    <w:rsid w:val="005C6C23"/>
    <w:rsid w:val="005C6F34"/>
    <w:rsid w:val="005C706B"/>
    <w:rsid w:val="005C7665"/>
    <w:rsid w:val="005C7DC4"/>
    <w:rsid w:val="005D0558"/>
    <w:rsid w:val="005D0691"/>
    <w:rsid w:val="005D07E2"/>
    <w:rsid w:val="005D107E"/>
    <w:rsid w:val="005D1ACB"/>
    <w:rsid w:val="005D20AC"/>
    <w:rsid w:val="005D2125"/>
    <w:rsid w:val="005D23D4"/>
    <w:rsid w:val="005D2E30"/>
    <w:rsid w:val="005D31F7"/>
    <w:rsid w:val="005D3303"/>
    <w:rsid w:val="005D3C4E"/>
    <w:rsid w:val="005D3D32"/>
    <w:rsid w:val="005D4237"/>
    <w:rsid w:val="005D44B8"/>
    <w:rsid w:val="005D569B"/>
    <w:rsid w:val="005D57B5"/>
    <w:rsid w:val="005D5917"/>
    <w:rsid w:val="005D5C75"/>
    <w:rsid w:val="005D675A"/>
    <w:rsid w:val="005D6A06"/>
    <w:rsid w:val="005D6AF9"/>
    <w:rsid w:val="005D70BD"/>
    <w:rsid w:val="005D7289"/>
    <w:rsid w:val="005D7578"/>
    <w:rsid w:val="005D7637"/>
    <w:rsid w:val="005D7D1B"/>
    <w:rsid w:val="005E01FB"/>
    <w:rsid w:val="005E0253"/>
    <w:rsid w:val="005E02E3"/>
    <w:rsid w:val="005E08C9"/>
    <w:rsid w:val="005E0C9E"/>
    <w:rsid w:val="005E0D71"/>
    <w:rsid w:val="005E0EBC"/>
    <w:rsid w:val="005E10D5"/>
    <w:rsid w:val="005E1A0B"/>
    <w:rsid w:val="005E1A8A"/>
    <w:rsid w:val="005E20DD"/>
    <w:rsid w:val="005E2363"/>
    <w:rsid w:val="005E2684"/>
    <w:rsid w:val="005E316C"/>
    <w:rsid w:val="005E3525"/>
    <w:rsid w:val="005E35AD"/>
    <w:rsid w:val="005E3F0B"/>
    <w:rsid w:val="005E48D5"/>
    <w:rsid w:val="005E4A65"/>
    <w:rsid w:val="005E4CC5"/>
    <w:rsid w:val="005E5639"/>
    <w:rsid w:val="005E5D72"/>
    <w:rsid w:val="005E6758"/>
    <w:rsid w:val="005E6A02"/>
    <w:rsid w:val="005E6A17"/>
    <w:rsid w:val="005E6B54"/>
    <w:rsid w:val="005E6D3A"/>
    <w:rsid w:val="005F0010"/>
    <w:rsid w:val="005F03EF"/>
    <w:rsid w:val="005F0437"/>
    <w:rsid w:val="005F068B"/>
    <w:rsid w:val="005F074E"/>
    <w:rsid w:val="005F091D"/>
    <w:rsid w:val="005F0C19"/>
    <w:rsid w:val="005F0C44"/>
    <w:rsid w:val="005F110A"/>
    <w:rsid w:val="005F1A2F"/>
    <w:rsid w:val="005F1AC5"/>
    <w:rsid w:val="005F1F99"/>
    <w:rsid w:val="005F296C"/>
    <w:rsid w:val="005F2B64"/>
    <w:rsid w:val="005F2FD3"/>
    <w:rsid w:val="005F3163"/>
    <w:rsid w:val="005F32F3"/>
    <w:rsid w:val="005F3D10"/>
    <w:rsid w:val="005F3FEC"/>
    <w:rsid w:val="005F4939"/>
    <w:rsid w:val="005F4DE6"/>
    <w:rsid w:val="005F53FA"/>
    <w:rsid w:val="005F5478"/>
    <w:rsid w:val="005F5787"/>
    <w:rsid w:val="005F69A1"/>
    <w:rsid w:val="005F6D3A"/>
    <w:rsid w:val="005F6F47"/>
    <w:rsid w:val="005F712A"/>
    <w:rsid w:val="005F76EE"/>
    <w:rsid w:val="00600822"/>
    <w:rsid w:val="00600B92"/>
    <w:rsid w:val="006013D1"/>
    <w:rsid w:val="00601D92"/>
    <w:rsid w:val="00602121"/>
    <w:rsid w:val="006021D9"/>
    <w:rsid w:val="006026B1"/>
    <w:rsid w:val="00602717"/>
    <w:rsid w:val="00602879"/>
    <w:rsid w:val="00602A4A"/>
    <w:rsid w:val="00602BA5"/>
    <w:rsid w:val="00602C04"/>
    <w:rsid w:val="00603543"/>
    <w:rsid w:val="00603D86"/>
    <w:rsid w:val="0060520E"/>
    <w:rsid w:val="00605261"/>
    <w:rsid w:val="00605D63"/>
    <w:rsid w:val="0060616B"/>
    <w:rsid w:val="00606569"/>
    <w:rsid w:val="00606A09"/>
    <w:rsid w:val="006078E5"/>
    <w:rsid w:val="006079F9"/>
    <w:rsid w:val="00607ECB"/>
    <w:rsid w:val="006103D7"/>
    <w:rsid w:val="00610839"/>
    <w:rsid w:val="006108AE"/>
    <w:rsid w:val="00610F17"/>
    <w:rsid w:val="0061171F"/>
    <w:rsid w:val="0061188F"/>
    <w:rsid w:val="00611FA1"/>
    <w:rsid w:val="00611FAF"/>
    <w:rsid w:val="00612148"/>
    <w:rsid w:val="00612150"/>
    <w:rsid w:val="006125A3"/>
    <w:rsid w:val="006126B4"/>
    <w:rsid w:val="0061274C"/>
    <w:rsid w:val="006127C2"/>
    <w:rsid w:val="00612928"/>
    <w:rsid w:val="0061375A"/>
    <w:rsid w:val="00613902"/>
    <w:rsid w:val="006148F0"/>
    <w:rsid w:val="00614D3F"/>
    <w:rsid w:val="00614D49"/>
    <w:rsid w:val="00615437"/>
    <w:rsid w:val="0061577D"/>
    <w:rsid w:val="00615802"/>
    <w:rsid w:val="00615824"/>
    <w:rsid w:val="00615AF2"/>
    <w:rsid w:val="00615CA4"/>
    <w:rsid w:val="0061614E"/>
    <w:rsid w:val="006164AA"/>
    <w:rsid w:val="006166DB"/>
    <w:rsid w:val="006174D7"/>
    <w:rsid w:val="00617E3D"/>
    <w:rsid w:val="00617F77"/>
    <w:rsid w:val="006201F7"/>
    <w:rsid w:val="0062118E"/>
    <w:rsid w:val="0062183E"/>
    <w:rsid w:val="0062222A"/>
    <w:rsid w:val="006224C4"/>
    <w:rsid w:val="00622BA3"/>
    <w:rsid w:val="00622C09"/>
    <w:rsid w:val="00623025"/>
    <w:rsid w:val="00623662"/>
    <w:rsid w:val="006237EB"/>
    <w:rsid w:val="00623A4E"/>
    <w:rsid w:val="00623F1E"/>
    <w:rsid w:val="00624255"/>
    <w:rsid w:val="0062472B"/>
    <w:rsid w:val="00624844"/>
    <w:rsid w:val="006248C5"/>
    <w:rsid w:val="006250BF"/>
    <w:rsid w:val="0062514E"/>
    <w:rsid w:val="006251F0"/>
    <w:rsid w:val="006253DB"/>
    <w:rsid w:val="0062583A"/>
    <w:rsid w:val="00625978"/>
    <w:rsid w:val="00625C34"/>
    <w:rsid w:val="00625D39"/>
    <w:rsid w:val="00625F05"/>
    <w:rsid w:val="00626096"/>
    <w:rsid w:val="006264EB"/>
    <w:rsid w:val="00626E9E"/>
    <w:rsid w:val="006274EB"/>
    <w:rsid w:val="00627962"/>
    <w:rsid w:val="00627A07"/>
    <w:rsid w:val="00627FCE"/>
    <w:rsid w:val="00630236"/>
    <w:rsid w:val="006303B9"/>
    <w:rsid w:val="006303D8"/>
    <w:rsid w:val="00630942"/>
    <w:rsid w:val="00630E09"/>
    <w:rsid w:val="00631274"/>
    <w:rsid w:val="006313A7"/>
    <w:rsid w:val="00631432"/>
    <w:rsid w:val="00631854"/>
    <w:rsid w:val="00631D4E"/>
    <w:rsid w:val="0063210B"/>
    <w:rsid w:val="0063219A"/>
    <w:rsid w:val="0063261C"/>
    <w:rsid w:val="00632708"/>
    <w:rsid w:val="00632977"/>
    <w:rsid w:val="0063303D"/>
    <w:rsid w:val="00633054"/>
    <w:rsid w:val="00633139"/>
    <w:rsid w:val="00633598"/>
    <w:rsid w:val="00633699"/>
    <w:rsid w:val="006339B1"/>
    <w:rsid w:val="00633A30"/>
    <w:rsid w:val="00633DFE"/>
    <w:rsid w:val="00634166"/>
    <w:rsid w:val="00634308"/>
    <w:rsid w:val="00634B4D"/>
    <w:rsid w:val="00634B58"/>
    <w:rsid w:val="006351E3"/>
    <w:rsid w:val="006356B5"/>
    <w:rsid w:val="0063597B"/>
    <w:rsid w:val="00635A0A"/>
    <w:rsid w:val="00635D40"/>
    <w:rsid w:val="00635F46"/>
    <w:rsid w:val="006366E4"/>
    <w:rsid w:val="00637338"/>
    <w:rsid w:val="006378A4"/>
    <w:rsid w:val="006401B5"/>
    <w:rsid w:val="0064057D"/>
    <w:rsid w:val="00640E10"/>
    <w:rsid w:val="00641859"/>
    <w:rsid w:val="006421D1"/>
    <w:rsid w:val="006425AF"/>
    <w:rsid w:val="0064264E"/>
    <w:rsid w:val="006426F0"/>
    <w:rsid w:val="006427DE"/>
    <w:rsid w:val="006431D5"/>
    <w:rsid w:val="00643296"/>
    <w:rsid w:val="006437AE"/>
    <w:rsid w:val="00643D76"/>
    <w:rsid w:val="00644882"/>
    <w:rsid w:val="00644BE8"/>
    <w:rsid w:val="00644C4A"/>
    <w:rsid w:val="00644EF7"/>
    <w:rsid w:val="00645213"/>
    <w:rsid w:val="00645476"/>
    <w:rsid w:val="006455C4"/>
    <w:rsid w:val="0064607B"/>
    <w:rsid w:val="006461BA"/>
    <w:rsid w:val="00646259"/>
    <w:rsid w:val="006462A0"/>
    <w:rsid w:val="00646465"/>
    <w:rsid w:val="0064677B"/>
    <w:rsid w:val="00646B24"/>
    <w:rsid w:val="00646CF8"/>
    <w:rsid w:val="0064779B"/>
    <w:rsid w:val="006501D2"/>
    <w:rsid w:val="0065027D"/>
    <w:rsid w:val="00650302"/>
    <w:rsid w:val="0065032B"/>
    <w:rsid w:val="00650748"/>
    <w:rsid w:val="0065075E"/>
    <w:rsid w:val="00650B6F"/>
    <w:rsid w:val="00651ADF"/>
    <w:rsid w:val="00651C05"/>
    <w:rsid w:val="00653AF9"/>
    <w:rsid w:val="00653FF4"/>
    <w:rsid w:val="006549D5"/>
    <w:rsid w:val="00654A3E"/>
    <w:rsid w:val="00654C1D"/>
    <w:rsid w:val="00655058"/>
    <w:rsid w:val="00655A3C"/>
    <w:rsid w:val="006560B7"/>
    <w:rsid w:val="006568B4"/>
    <w:rsid w:val="00656926"/>
    <w:rsid w:val="0065730C"/>
    <w:rsid w:val="00657554"/>
    <w:rsid w:val="00657BE2"/>
    <w:rsid w:val="00657D26"/>
    <w:rsid w:val="00657D2A"/>
    <w:rsid w:val="006600C2"/>
    <w:rsid w:val="00660928"/>
    <w:rsid w:val="00660EE2"/>
    <w:rsid w:val="0066106F"/>
    <w:rsid w:val="00661411"/>
    <w:rsid w:val="00661435"/>
    <w:rsid w:val="00661D64"/>
    <w:rsid w:val="00661E50"/>
    <w:rsid w:val="00663152"/>
    <w:rsid w:val="006633FE"/>
    <w:rsid w:val="00663435"/>
    <w:rsid w:val="0066382B"/>
    <w:rsid w:val="00663B5D"/>
    <w:rsid w:val="00664228"/>
    <w:rsid w:val="006642AC"/>
    <w:rsid w:val="00664B8B"/>
    <w:rsid w:val="00664DDB"/>
    <w:rsid w:val="006651F0"/>
    <w:rsid w:val="00665269"/>
    <w:rsid w:val="006656A8"/>
    <w:rsid w:val="006658CB"/>
    <w:rsid w:val="00665D77"/>
    <w:rsid w:val="00665F48"/>
    <w:rsid w:val="00666090"/>
    <w:rsid w:val="00666730"/>
    <w:rsid w:val="00666774"/>
    <w:rsid w:val="006669A6"/>
    <w:rsid w:val="006669B2"/>
    <w:rsid w:val="00666AA6"/>
    <w:rsid w:val="00667404"/>
    <w:rsid w:val="00667B4D"/>
    <w:rsid w:val="0067050A"/>
    <w:rsid w:val="00670510"/>
    <w:rsid w:val="006709BE"/>
    <w:rsid w:val="00670AA9"/>
    <w:rsid w:val="00670F75"/>
    <w:rsid w:val="0067152D"/>
    <w:rsid w:val="00671C68"/>
    <w:rsid w:val="006721F6"/>
    <w:rsid w:val="00672430"/>
    <w:rsid w:val="006728F0"/>
    <w:rsid w:val="00672A6D"/>
    <w:rsid w:val="00673290"/>
    <w:rsid w:val="0067348E"/>
    <w:rsid w:val="00673C03"/>
    <w:rsid w:val="00673F3C"/>
    <w:rsid w:val="006744B5"/>
    <w:rsid w:val="00674545"/>
    <w:rsid w:val="00674911"/>
    <w:rsid w:val="006751EF"/>
    <w:rsid w:val="00675559"/>
    <w:rsid w:val="00675A7E"/>
    <w:rsid w:val="006763E7"/>
    <w:rsid w:val="006764B2"/>
    <w:rsid w:val="0067698A"/>
    <w:rsid w:val="00677287"/>
    <w:rsid w:val="0067746B"/>
    <w:rsid w:val="006776A5"/>
    <w:rsid w:val="006779F8"/>
    <w:rsid w:val="00677EDC"/>
    <w:rsid w:val="00680393"/>
    <w:rsid w:val="00680A10"/>
    <w:rsid w:val="00680C4F"/>
    <w:rsid w:val="00680DE8"/>
    <w:rsid w:val="00681173"/>
    <w:rsid w:val="00681183"/>
    <w:rsid w:val="00681B8B"/>
    <w:rsid w:val="00681BE8"/>
    <w:rsid w:val="00681D2C"/>
    <w:rsid w:val="0068229A"/>
    <w:rsid w:val="00682941"/>
    <w:rsid w:val="006829C8"/>
    <w:rsid w:val="00682ED3"/>
    <w:rsid w:val="00682FCB"/>
    <w:rsid w:val="00683002"/>
    <w:rsid w:val="00683EC1"/>
    <w:rsid w:val="00684280"/>
    <w:rsid w:val="006843A3"/>
    <w:rsid w:val="00684D15"/>
    <w:rsid w:val="00685006"/>
    <w:rsid w:val="006857F5"/>
    <w:rsid w:val="00685865"/>
    <w:rsid w:val="00685D76"/>
    <w:rsid w:val="00686337"/>
    <w:rsid w:val="00686562"/>
    <w:rsid w:val="0068663D"/>
    <w:rsid w:val="00686785"/>
    <w:rsid w:val="0068682D"/>
    <w:rsid w:val="0068728B"/>
    <w:rsid w:val="006876A5"/>
    <w:rsid w:val="006877DD"/>
    <w:rsid w:val="00687C50"/>
    <w:rsid w:val="00687FF9"/>
    <w:rsid w:val="0069032C"/>
    <w:rsid w:val="006905DE"/>
    <w:rsid w:val="00690BB2"/>
    <w:rsid w:val="00690F43"/>
    <w:rsid w:val="006917AD"/>
    <w:rsid w:val="00691B9E"/>
    <w:rsid w:val="00692F45"/>
    <w:rsid w:val="00693103"/>
    <w:rsid w:val="006932B7"/>
    <w:rsid w:val="00693707"/>
    <w:rsid w:val="00693C8B"/>
    <w:rsid w:val="00693D36"/>
    <w:rsid w:val="00693F05"/>
    <w:rsid w:val="00693F1B"/>
    <w:rsid w:val="00693F96"/>
    <w:rsid w:val="00694016"/>
    <w:rsid w:val="00694261"/>
    <w:rsid w:val="006944CE"/>
    <w:rsid w:val="00694CD2"/>
    <w:rsid w:val="00695480"/>
    <w:rsid w:val="006955DE"/>
    <w:rsid w:val="00695802"/>
    <w:rsid w:val="006959A2"/>
    <w:rsid w:val="006960B9"/>
    <w:rsid w:val="0069682B"/>
    <w:rsid w:val="00696936"/>
    <w:rsid w:val="00696B2A"/>
    <w:rsid w:val="00697070"/>
    <w:rsid w:val="0069755F"/>
    <w:rsid w:val="00697639"/>
    <w:rsid w:val="006A04D9"/>
    <w:rsid w:val="006A06AC"/>
    <w:rsid w:val="006A0851"/>
    <w:rsid w:val="006A0A96"/>
    <w:rsid w:val="006A1639"/>
    <w:rsid w:val="006A1CB8"/>
    <w:rsid w:val="006A2AEF"/>
    <w:rsid w:val="006A3548"/>
    <w:rsid w:val="006A3558"/>
    <w:rsid w:val="006A364E"/>
    <w:rsid w:val="006A3ACE"/>
    <w:rsid w:val="006A4658"/>
    <w:rsid w:val="006A4C41"/>
    <w:rsid w:val="006A52F8"/>
    <w:rsid w:val="006A5494"/>
    <w:rsid w:val="006A57FE"/>
    <w:rsid w:val="006A6332"/>
    <w:rsid w:val="006A63A0"/>
    <w:rsid w:val="006A66CE"/>
    <w:rsid w:val="006A6709"/>
    <w:rsid w:val="006A6FD7"/>
    <w:rsid w:val="006A708C"/>
    <w:rsid w:val="006A710A"/>
    <w:rsid w:val="006A7332"/>
    <w:rsid w:val="006A7547"/>
    <w:rsid w:val="006A7619"/>
    <w:rsid w:val="006A7CD3"/>
    <w:rsid w:val="006A7FBF"/>
    <w:rsid w:val="006B0182"/>
    <w:rsid w:val="006B029A"/>
    <w:rsid w:val="006B0B8C"/>
    <w:rsid w:val="006B0E03"/>
    <w:rsid w:val="006B0ED3"/>
    <w:rsid w:val="006B10A4"/>
    <w:rsid w:val="006B1525"/>
    <w:rsid w:val="006B165D"/>
    <w:rsid w:val="006B1F6F"/>
    <w:rsid w:val="006B24D4"/>
    <w:rsid w:val="006B2CE3"/>
    <w:rsid w:val="006B2E05"/>
    <w:rsid w:val="006B3DDA"/>
    <w:rsid w:val="006B3E9D"/>
    <w:rsid w:val="006B42A1"/>
    <w:rsid w:val="006B438B"/>
    <w:rsid w:val="006B4600"/>
    <w:rsid w:val="006B4F31"/>
    <w:rsid w:val="006B4FB9"/>
    <w:rsid w:val="006B5103"/>
    <w:rsid w:val="006B53C1"/>
    <w:rsid w:val="006B5921"/>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293"/>
    <w:rsid w:val="006C191C"/>
    <w:rsid w:val="006C1D82"/>
    <w:rsid w:val="006C1E37"/>
    <w:rsid w:val="006C255F"/>
    <w:rsid w:val="006C2D04"/>
    <w:rsid w:val="006C3667"/>
    <w:rsid w:val="006C3C6E"/>
    <w:rsid w:val="006C3E36"/>
    <w:rsid w:val="006C3F72"/>
    <w:rsid w:val="006C4726"/>
    <w:rsid w:val="006C475F"/>
    <w:rsid w:val="006C4992"/>
    <w:rsid w:val="006C49B6"/>
    <w:rsid w:val="006C50C0"/>
    <w:rsid w:val="006C5D0D"/>
    <w:rsid w:val="006C629D"/>
    <w:rsid w:val="006C6B26"/>
    <w:rsid w:val="006C6CD3"/>
    <w:rsid w:val="006C749B"/>
    <w:rsid w:val="006C79E0"/>
    <w:rsid w:val="006D0E6B"/>
    <w:rsid w:val="006D113B"/>
    <w:rsid w:val="006D14FF"/>
    <w:rsid w:val="006D1800"/>
    <w:rsid w:val="006D2006"/>
    <w:rsid w:val="006D2062"/>
    <w:rsid w:val="006D2469"/>
    <w:rsid w:val="006D29EA"/>
    <w:rsid w:val="006D3016"/>
    <w:rsid w:val="006D3448"/>
    <w:rsid w:val="006D457E"/>
    <w:rsid w:val="006D4BC7"/>
    <w:rsid w:val="006D4CA5"/>
    <w:rsid w:val="006D5345"/>
    <w:rsid w:val="006D5653"/>
    <w:rsid w:val="006D589F"/>
    <w:rsid w:val="006D593D"/>
    <w:rsid w:val="006D615B"/>
    <w:rsid w:val="006D6161"/>
    <w:rsid w:val="006D6A86"/>
    <w:rsid w:val="006D6BAE"/>
    <w:rsid w:val="006D7EC7"/>
    <w:rsid w:val="006D7FF8"/>
    <w:rsid w:val="006E0181"/>
    <w:rsid w:val="006E0794"/>
    <w:rsid w:val="006E0DD5"/>
    <w:rsid w:val="006E0E81"/>
    <w:rsid w:val="006E18AE"/>
    <w:rsid w:val="006E1AEF"/>
    <w:rsid w:val="006E1D1F"/>
    <w:rsid w:val="006E1D65"/>
    <w:rsid w:val="006E1F46"/>
    <w:rsid w:val="006E1FB7"/>
    <w:rsid w:val="006E2872"/>
    <w:rsid w:val="006E2973"/>
    <w:rsid w:val="006E2C34"/>
    <w:rsid w:val="006E2CCD"/>
    <w:rsid w:val="006E3356"/>
    <w:rsid w:val="006E34EF"/>
    <w:rsid w:val="006E3809"/>
    <w:rsid w:val="006E3D4B"/>
    <w:rsid w:val="006E4982"/>
    <w:rsid w:val="006E5655"/>
    <w:rsid w:val="006E592B"/>
    <w:rsid w:val="006E6452"/>
    <w:rsid w:val="006E6689"/>
    <w:rsid w:val="006E67D0"/>
    <w:rsid w:val="006E6990"/>
    <w:rsid w:val="006E6DE4"/>
    <w:rsid w:val="006E7264"/>
    <w:rsid w:val="006E745F"/>
    <w:rsid w:val="006F01FA"/>
    <w:rsid w:val="006F029A"/>
    <w:rsid w:val="006F067A"/>
    <w:rsid w:val="006F0F7A"/>
    <w:rsid w:val="006F107E"/>
    <w:rsid w:val="006F12E6"/>
    <w:rsid w:val="006F137D"/>
    <w:rsid w:val="006F1425"/>
    <w:rsid w:val="006F169D"/>
    <w:rsid w:val="006F1932"/>
    <w:rsid w:val="006F1A2C"/>
    <w:rsid w:val="006F213C"/>
    <w:rsid w:val="006F25AB"/>
    <w:rsid w:val="006F3204"/>
    <w:rsid w:val="006F3372"/>
    <w:rsid w:val="006F39B5"/>
    <w:rsid w:val="006F3E23"/>
    <w:rsid w:val="006F3EE2"/>
    <w:rsid w:val="006F45FF"/>
    <w:rsid w:val="006F4F7C"/>
    <w:rsid w:val="006F51F3"/>
    <w:rsid w:val="006F57C6"/>
    <w:rsid w:val="006F58A3"/>
    <w:rsid w:val="006F5B25"/>
    <w:rsid w:val="006F5EF9"/>
    <w:rsid w:val="006F6D25"/>
    <w:rsid w:val="006F6E89"/>
    <w:rsid w:val="006F6F1A"/>
    <w:rsid w:val="006F712E"/>
    <w:rsid w:val="006F7246"/>
    <w:rsid w:val="006F7439"/>
    <w:rsid w:val="006F798B"/>
    <w:rsid w:val="006F79B7"/>
    <w:rsid w:val="00700131"/>
    <w:rsid w:val="007001CA"/>
    <w:rsid w:val="007006F1"/>
    <w:rsid w:val="00700789"/>
    <w:rsid w:val="00700807"/>
    <w:rsid w:val="00700D8C"/>
    <w:rsid w:val="00701202"/>
    <w:rsid w:val="007012A2"/>
    <w:rsid w:val="00701372"/>
    <w:rsid w:val="007015E1"/>
    <w:rsid w:val="0070163F"/>
    <w:rsid w:val="0070196B"/>
    <w:rsid w:val="0070214D"/>
    <w:rsid w:val="00702DE1"/>
    <w:rsid w:val="00702E5C"/>
    <w:rsid w:val="00702FFD"/>
    <w:rsid w:val="007035FB"/>
    <w:rsid w:val="00703C92"/>
    <w:rsid w:val="00703E60"/>
    <w:rsid w:val="00703EAA"/>
    <w:rsid w:val="00704141"/>
    <w:rsid w:val="00704456"/>
    <w:rsid w:val="00705867"/>
    <w:rsid w:val="00705D2D"/>
    <w:rsid w:val="00705F06"/>
    <w:rsid w:val="007065B1"/>
    <w:rsid w:val="007067A0"/>
    <w:rsid w:val="0070685C"/>
    <w:rsid w:val="00707090"/>
    <w:rsid w:val="007070AC"/>
    <w:rsid w:val="007073A6"/>
    <w:rsid w:val="007074AA"/>
    <w:rsid w:val="00707692"/>
    <w:rsid w:val="00707D66"/>
    <w:rsid w:val="00707E5A"/>
    <w:rsid w:val="00710245"/>
    <w:rsid w:val="00710812"/>
    <w:rsid w:val="00710BA1"/>
    <w:rsid w:val="007111C6"/>
    <w:rsid w:val="0071156C"/>
    <w:rsid w:val="00711891"/>
    <w:rsid w:val="00711F03"/>
    <w:rsid w:val="00712097"/>
    <w:rsid w:val="0071213E"/>
    <w:rsid w:val="007132EE"/>
    <w:rsid w:val="00713B6C"/>
    <w:rsid w:val="007147EF"/>
    <w:rsid w:val="0071525F"/>
    <w:rsid w:val="007153F5"/>
    <w:rsid w:val="007155CE"/>
    <w:rsid w:val="00715918"/>
    <w:rsid w:val="00715E18"/>
    <w:rsid w:val="0071658E"/>
    <w:rsid w:val="00716AF5"/>
    <w:rsid w:val="007174DF"/>
    <w:rsid w:val="0071766A"/>
    <w:rsid w:val="00717EFA"/>
    <w:rsid w:val="00720691"/>
    <w:rsid w:val="00720A35"/>
    <w:rsid w:val="00720E03"/>
    <w:rsid w:val="0072118D"/>
    <w:rsid w:val="00722797"/>
    <w:rsid w:val="00722974"/>
    <w:rsid w:val="00722C5F"/>
    <w:rsid w:val="00722DEF"/>
    <w:rsid w:val="00722E96"/>
    <w:rsid w:val="007233E6"/>
    <w:rsid w:val="0072378F"/>
    <w:rsid w:val="00724BAF"/>
    <w:rsid w:val="007250A6"/>
    <w:rsid w:val="007251CE"/>
    <w:rsid w:val="0072546F"/>
    <w:rsid w:val="00725543"/>
    <w:rsid w:val="00725DDB"/>
    <w:rsid w:val="00725FF5"/>
    <w:rsid w:val="0072652D"/>
    <w:rsid w:val="00726DF4"/>
    <w:rsid w:val="00730AAA"/>
    <w:rsid w:val="00730CD0"/>
    <w:rsid w:val="00730D0B"/>
    <w:rsid w:val="007312FB"/>
    <w:rsid w:val="0073180E"/>
    <w:rsid w:val="007318F6"/>
    <w:rsid w:val="00731AD5"/>
    <w:rsid w:val="00731AF9"/>
    <w:rsid w:val="00731C7F"/>
    <w:rsid w:val="00731D5C"/>
    <w:rsid w:val="00731F80"/>
    <w:rsid w:val="0073206A"/>
    <w:rsid w:val="00732073"/>
    <w:rsid w:val="0073253F"/>
    <w:rsid w:val="0073272E"/>
    <w:rsid w:val="00732840"/>
    <w:rsid w:val="00732A84"/>
    <w:rsid w:val="00732CDA"/>
    <w:rsid w:val="00732CFC"/>
    <w:rsid w:val="00732D0B"/>
    <w:rsid w:val="00732EF0"/>
    <w:rsid w:val="007330B5"/>
    <w:rsid w:val="00733565"/>
    <w:rsid w:val="00733627"/>
    <w:rsid w:val="0073381D"/>
    <w:rsid w:val="007341B1"/>
    <w:rsid w:val="00734451"/>
    <w:rsid w:val="007347F4"/>
    <w:rsid w:val="00734C24"/>
    <w:rsid w:val="00734E2E"/>
    <w:rsid w:val="00734E92"/>
    <w:rsid w:val="007353C3"/>
    <w:rsid w:val="00735A5D"/>
    <w:rsid w:val="00735FCC"/>
    <w:rsid w:val="007360F6"/>
    <w:rsid w:val="007364E8"/>
    <w:rsid w:val="00736CA2"/>
    <w:rsid w:val="00736F7B"/>
    <w:rsid w:val="00737011"/>
    <w:rsid w:val="00737426"/>
    <w:rsid w:val="00737627"/>
    <w:rsid w:val="00737738"/>
    <w:rsid w:val="00737965"/>
    <w:rsid w:val="0074025B"/>
    <w:rsid w:val="0074031F"/>
    <w:rsid w:val="0074074B"/>
    <w:rsid w:val="007408E1"/>
    <w:rsid w:val="00740C22"/>
    <w:rsid w:val="00740EC4"/>
    <w:rsid w:val="007418E1"/>
    <w:rsid w:val="00741C13"/>
    <w:rsid w:val="00741EF7"/>
    <w:rsid w:val="007422CE"/>
    <w:rsid w:val="007423E7"/>
    <w:rsid w:val="007427ED"/>
    <w:rsid w:val="00742EA8"/>
    <w:rsid w:val="00743218"/>
    <w:rsid w:val="007433E8"/>
    <w:rsid w:val="007434BA"/>
    <w:rsid w:val="00743561"/>
    <w:rsid w:val="00743CB9"/>
    <w:rsid w:val="00743E7F"/>
    <w:rsid w:val="00743F3B"/>
    <w:rsid w:val="0074434D"/>
    <w:rsid w:val="0074458E"/>
    <w:rsid w:val="007446E1"/>
    <w:rsid w:val="00744850"/>
    <w:rsid w:val="007449E0"/>
    <w:rsid w:val="00744A66"/>
    <w:rsid w:val="00744AF1"/>
    <w:rsid w:val="007452A8"/>
    <w:rsid w:val="0074564B"/>
    <w:rsid w:val="007462F1"/>
    <w:rsid w:val="00746BB9"/>
    <w:rsid w:val="007470A8"/>
    <w:rsid w:val="007472A5"/>
    <w:rsid w:val="007473BF"/>
    <w:rsid w:val="00747551"/>
    <w:rsid w:val="00747F60"/>
    <w:rsid w:val="0075098B"/>
    <w:rsid w:val="00751571"/>
    <w:rsid w:val="007515E0"/>
    <w:rsid w:val="00751607"/>
    <w:rsid w:val="00751C8E"/>
    <w:rsid w:val="00751D51"/>
    <w:rsid w:val="007521F2"/>
    <w:rsid w:val="007522C4"/>
    <w:rsid w:val="007526CC"/>
    <w:rsid w:val="00752C74"/>
    <w:rsid w:val="00753425"/>
    <w:rsid w:val="007535B4"/>
    <w:rsid w:val="007537D2"/>
    <w:rsid w:val="00753AD1"/>
    <w:rsid w:val="007543BB"/>
    <w:rsid w:val="007548DE"/>
    <w:rsid w:val="007552A9"/>
    <w:rsid w:val="00755373"/>
    <w:rsid w:val="0075576B"/>
    <w:rsid w:val="0075579B"/>
    <w:rsid w:val="00755ECE"/>
    <w:rsid w:val="00756243"/>
    <w:rsid w:val="0075648E"/>
    <w:rsid w:val="00756D47"/>
    <w:rsid w:val="00756F0A"/>
    <w:rsid w:val="0075719E"/>
    <w:rsid w:val="007575EC"/>
    <w:rsid w:val="007577A0"/>
    <w:rsid w:val="00757BA2"/>
    <w:rsid w:val="00757C33"/>
    <w:rsid w:val="00760565"/>
    <w:rsid w:val="0076068B"/>
    <w:rsid w:val="00760981"/>
    <w:rsid w:val="00761392"/>
    <w:rsid w:val="007615F6"/>
    <w:rsid w:val="00761777"/>
    <w:rsid w:val="00761C3F"/>
    <w:rsid w:val="00761C6D"/>
    <w:rsid w:val="007621E0"/>
    <w:rsid w:val="00762479"/>
    <w:rsid w:val="00762676"/>
    <w:rsid w:val="0076289E"/>
    <w:rsid w:val="00762A6C"/>
    <w:rsid w:val="00762EF1"/>
    <w:rsid w:val="007630A8"/>
    <w:rsid w:val="00763D30"/>
    <w:rsid w:val="00763F26"/>
    <w:rsid w:val="007644F2"/>
    <w:rsid w:val="00765255"/>
    <w:rsid w:val="00765634"/>
    <w:rsid w:val="0076615B"/>
    <w:rsid w:val="00766747"/>
    <w:rsid w:val="00766E3D"/>
    <w:rsid w:val="00767A9D"/>
    <w:rsid w:val="00767BB7"/>
    <w:rsid w:val="007702E2"/>
    <w:rsid w:val="00770494"/>
    <w:rsid w:val="00770557"/>
    <w:rsid w:val="00770FBF"/>
    <w:rsid w:val="00771009"/>
    <w:rsid w:val="00771805"/>
    <w:rsid w:val="007719B5"/>
    <w:rsid w:val="00771BD2"/>
    <w:rsid w:val="00771E38"/>
    <w:rsid w:val="00771F2F"/>
    <w:rsid w:val="00772337"/>
    <w:rsid w:val="0077255C"/>
    <w:rsid w:val="00772C6A"/>
    <w:rsid w:val="0077360C"/>
    <w:rsid w:val="00774041"/>
    <w:rsid w:val="0077437B"/>
    <w:rsid w:val="007744FB"/>
    <w:rsid w:val="00774695"/>
    <w:rsid w:val="00774C8B"/>
    <w:rsid w:val="00774D08"/>
    <w:rsid w:val="00774F90"/>
    <w:rsid w:val="00775359"/>
    <w:rsid w:val="007756F4"/>
    <w:rsid w:val="00775B59"/>
    <w:rsid w:val="00775E8A"/>
    <w:rsid w:val="0077600F"/>
    <w:rsid w:val="007767C7"/>
    <w:rsid w:val="00776868"/>
    <w:rsid w:val="00777120"/>
    <w:rsid w:val="0077714C"/>
    <w:rsid w:val="007773AE"/>
    <w:rsid w:val="007774CA"/>
    <w:rsid w:val="007776B3"/>
    <w:rsid w:val="00777912"/>
    <w:rsid w:val="00777D1F"/>
    <w:rsid w:val="00777E06"/>
    <w:rsid w:val="00777F63"/>
    <w:rsid w:val="0078009E"/>
    <w:rsid w:val="00780248"/>
    <w:rsid w:val="0078064E"/>
    <w:rsid w:val="007808C9"/>
    <w:rsid w:val="00780DD5"/>
    <w:rsid w:val="00781537"/>
    <w:rsid w:val="0078161E"/>
    <w:rsid w:val="0078163A"/>
    <w:rsid w:val="00781EA5"/>
    <w:rsid w:val="00781FD4"/>
    <w:rsid w:val="00781FEA"/>
    <w:rsid w:val="00782FD3"/>
    <w:rsid w:val="0078372D"/>
    <w:rsid w:val="00783744"/>
    <w:rsid w:val="007845E8"/>
    <w:rsid w:val="00784C51"/>
    <w:rsid w:val="00784C7C"/>
    <w:rsid w:val="007850E8"/>
    <w:rsid w:val="00785496"/>
    <w:rsid w:val="00785517"/>
    <w:rsid w:val="00785856"/>
    <w:rsid w:val="007858A5"/>
    <w:rsid w:val="00785ECC"/>
    <w:rsid w:val="00786530"/>
    <w:rsid w:val="00786A1A"/>
    <w:rsid w:val="00786B4E"/>
    <w:rsid w:val="00786CBC"/>
    <w:rsid w:val="00786E6B"/>
    <w:rsid w:val="00786ECC"/>
    <w:rsid w:val="00787119"/>
    <w:rsid w:val="00787402"/>
    <w:rsid w:val="00787E6F"/>
    <w:rsid w:val="00790363"/>
    <w:rsid w:val="007903F7"/>
    <w:rsid w:val="00790870"/>
    <w:rsid w:val="00790B4D"/>
    <w:rsid w:val="00791073"/>
    <w:rsid w:val="00791F43"/>
    <w:rsid w:val="00792041"/>
    <w:rsid w:val="007933CD"/>
    <w:rsid w:val="00793A84"/>
    <w:rsid w:val="00794631"/>
    <w:rsid w:val="0079496E"/>
    <w:rsid w:val="00794C89"/>
    <w:rsid w:val="0079509A"/>
    <w:rsid w:val="007950BA"/>
    <w:rsid w:val="007951A6"/>
    <w:rsid w:val="00795239"/>
    <w:rsid w:val="0079532A"/>
    <w:rsid w:val="0079570C"/>
    <w:rsid w:val="0079598C"/>
    <w:rsid w:val="007959C6"/>
    <w:rsid w:val="0079619F"/>
    <w:rsid w:val="007966BC"/>
    <w:rsid w:val="00796768"/>
    <w:rsid w:val="007967BB"/>
    <w:rsid w:val="007968B3"/>
    <w:rsid w:val="00796DF7"/>
    <w:rsid w:val="007A01E8"/>
    <w:rsid w:val="007A0247"/>
    <w:rsid w:val="007A052D"/>
    <w:rsid w:val="007A0A8D"/>
    <w:rsid w:val="007A10EC"/>
    <w:rsid w:val="007A140A"/>
    <w:rsid w:val="007A1956"/>
    <w:rsid w:val="007A1F10"/>
    <w:rsid w:val="007A2C22"/>
    <w:rsid w:val="007A31F3"/>
    <w:rsid w:val="007A3558"/>
    <w:rsid w:val="007A35D8"/>
    <w:rsid w:val="007A3628"/>
    <w:rsid w:val="007A3811"/>
    <w:rsid w:val="007A3A39"/>
    <w:rsid w:val="007A3DEA"/>
    <w:rsid w:val="007A414B"/>
    <w:rsid w:val="007A45A9"/>
    <w:rsid w:val="007A4908"/>
    <w:rsid w:val="007A491F"/>
    <w:rsid w:val="007A4F17"/>
    <w:rsid w:val="007A5826"/>
    <w:rsid w:val="007A5FAC"/>
    <w:rsid w:val="007A5FB6"/>
    <w:rsid w:val="007A61E8"/>
    <w:rsid w:val="007A6DBC"/>
    <w:rsid w:val="007A7B56"/>
    <w:rsid w:val="007A7C38"/>
    <w:rsid w:val="007B04A9"/>
    <w:rsid w:val="007B05F3"/>
    <w:rsid w:val="007B0C4B"/>
    <w:rsid w:val="007B0DAB"/>
    <w:rsid w:val="007B187A"/>
    <w:rsid w:val="007B2075"/>
    <w:rsid w:val="007B20DF"/>
    <w:rsid w:val="007B2AB5"/>
    <w:rsid w:val="007B3213"/>
    <w:rsid w:val="007B3ABC"/>
    <w:rsid w:val="007B3E22"/>
    <w:rsid w:val="007B4960"/>
    <w:rsid w:val="007B5022"/>
    <w:rsid w:val="007B5E20"/>
    <w:rsid w:val="007B644E"/>
    <w:rsid w:val="007B6995"/>
    <w:rsid w:val="007B6A24"/>
    <w:rsid w:val="007B6AD4"/>
    <w:rsid w:val="007B6B8D"/>
    <w:rsid w:val="007B6CE7"/>
    <w:rsid w:val="007B6D9F"/>
    <w:rsid w:val="007B6E29"/>
    <w:rsid w:val="007B6ECF"/>
    <w:rsid w:val="007B78CC"/>
    <w:rsid w:val="007B7B7C"/>
    <w:rsid w:val="007C022E"/>
    <w:rsid w:val="007C0B3A"/>
    <w:rsid w:val="007C0E6C"/>
    <w:rsid w:val="007C1355"/>
    <w:rsid w:val="007C14B0"/>
    <w:rsid w:val="007C1915"/>
    <w:rsid w:val="007C1A27"/>
    <w:rsid w:val="007C1D6B"/>
    <w:rsid w:val="007C247E"/>
    <w:rsid w:val="007C2976"/>
    <w:rsid w:val="007C2B02"/>
    <w:rsid w:val="007C304D"/>
    <w:rsid w:val="007C30BB"/>
    <w:rsid w:val="007C319C"/>
    <w:rsid w:val="007C332C"/>
    <w:rsid w:val="007C34BA"/>
    <w:rsid w:val="007C38C9"/>
    <w:rsid w:val="007C3B4D"/>
    <w:rsid w:val="007C49B6"/>
    <w:rsid w:val="007C4B07"/>
    <w:rsid w:val="007C5098"/>
    <w:rsid w:val="007C52B0"/>
    <w:rsid w:val="007C53AB"/>
    <w:rsid w:val="007C5BE2"/>
    <w:rsid w:val="007C5DB8"/>
    <w:rsid w:val="007C667D"/>
    <w:rsid w:val="007C6F5B"/>
    <w:rsid w:val="007C7201"/>
    <w:rsid w:val="007C74E3"/>
    <w:rsid w:val="007C7A4A"/>
    <w:rsid w:val="007C7CAC"/>
    <w:rsid w:val="007C7F64"/>
    <w:rsid w:val="007D01E3"/>
    <w:rsid w:val="007D0699"/>
    <w:rsid w:val="007D0B66"/>
    <w:rsid w:val="007D10C9"/>
    <w:rsid w:val="007D15AD"/>
    <w:rsid w:val="007D170F"/>
    <w:rsid w:val="007D183D"/>
    <w:rsid w:val="007D2451"/>
    <w:rsid w:val="007D297F"/>
    <w:rsid w:val="007D29C2"/>
    <w:rsid w:val="007D29FE"/>
    <w:rsid w:val="007D2A43"/>
    <w:rsid w:val="007D2A8B"/>
    <w:rsid w:val="007D2D08"/>
    <w:rsid w:val="007D2F0D"/>
    <w:rsid w:val="007D32A7"/>
    <w:rsid w:val="007D356D"/>
    <w:rsid w:val="007D37C4"/>
    <w:rsid w:val="007D3A4B"/>
    <w:rsid w:val="007D3DF4"/>
    <w:rsid w:val="007D4026"/>
    <w:rsid w:val="007D410A"/>
    <w:rsid w:val="007D4A6A"/>
    <w:rsid w:val="007D4F44"/>
    <w:rsid w:val="007D5434"/>
    <w:rsid w:val="007D58B0"/>
    <w:rsid w:val="007D5ADE"/>
    <w:rsid w:val="007D5F1B"/>
    <w:rsid w:val="007D6662"/>
    <w:rsid w:val="007D72C0"/>
    <w:rsid w:val="007D73F8"/>
    <w:rsid w:val="007D76D0"/>
    <w:rsid w:val="007E00E9"/>
    <w:rsid w:val="007E0219"/>
    <w:rsid w:val="007E0238"/>
    <w:rsid w:val="007E0444"/>
    <w:rsid w:val="007E05AC"/>
    <w:rsid w:val="007E0BD4"/>
    <w:rsid w:val="007E0E85"/>
    <w:rsid w:val="007E16E6"/>
    <w:rsid w:val="007E1A75"/>
    <w:rsid w:val="007E25FA"/>
    <w:rsid w:val="007E2773"/>
    <w:rsid w:val="007E2B39"/>
    <w:rsid w:val="007E3423"/>
    <w:rsid w:val="007E3511"/>
    <w:rsid w:val="007E3F3E"/>
    <w:rsid w:val="007E4ECD"/>
    <w:rsid w:val="007E521B"/>
    <w:rsid w:val="007E56B7"/>
    <w:rsid w:val="007E593B"/>
    <w:rsid w:val="007E5E3C"/>
    <w:rsid w:val="007E63EA"/>
    <w:rsid w:val="007E692C"/>
    <w:rsid w:val="007E6A26"/>
    <w:rsid w:val="007E6B0A"/>
    <w:rsid w:val="007E6C65"/>
    <w:rsid w:val="007E7222"/>
    <w:rsid w:val="007E762D"/>
    <w:rsid w:val="007E7692"/>
    <w:rsid w:val="007E7FF4"/>
    <w:rsid w:val="007F05E7"/>
    <w:rsid w:val="007F06B5"/>
    <w:rsid w:val="007F06FA"/>
    <w:rsid w:val="007F118E"/>
    <w:rsid w:val="007F173F"/>
    <w:rsid w:val="007F1AD8"/>
    <w:rsid w:val="007F2273"/>
    <w:rsid w:val="007F24A6"/>
    <w:rsid w:val="007F2C8B"/>
    <w:rsid w:val="007F2CF7"/>
    <w:rsid w:val="007F2EAF"/>
    <w:rsid w:val="007F2EBA"/>
    <w:rsid w:val="007F2EEA"/>
    <w:rsid w:val="007F3E4C"/>
    <w:rsid w:val="007F420C"/>
    <w:rsid w:val="007F4239"/>
    <w:rsid w:val="007F45D2"/>
    <w:rsid w:val="007F4820"/>
    <w:rsid w:val="007F4B61"/>
    <w:rsid w:val="007F594A"/>
    <w:rsid w:val="007F5A12"/>
    <w:rsid w:val="007F5A81"/>
    <w:rsid w:val="007F64B0"/>
    <w:rsid w:val="007F65F0"/>
    <w:rsid w:val="007F6E06"/>
    <w:rsid w:val="007F6EA8"/>
    <w:rsid w:val="007F6F21"/>
    <w:rsid w:val="007F7B3A"/>
    <w:rsid w:val="007F7BA6"/>
    <w:rsid w:val="007F7DA9"/>
    <w:rsid w:val="00800910"/>
    <w:rsid w:val="00800BE5"/>
    <w:rsid w:val="00800DF3"/>
    <w:rsid w:val="00800F98"/>
    <w:rsid w:val="008011FF"/>
    <w:rsid w:val="0080121C"/>
    <w:rsid w:val="0080168F"/>
    <w:rsid w:val="0080178D"/>
    <w:rsid w:val="008018EB"/>
    <w:rsid w:val="00801FF6"/>
    <w:rsid w:val="008027F6"/>
    <w:rsid w:val="008028E6"/>
    <w:rsid w:val="00802A4F"/>
    <w:rsid w:val="00802D04"/>
    <w:rsid w:val="00802F7D"/>
    <w:rsid w:val="00803174"/>
    <w:rsid w:val="00803433"/>
    <w:rsid w:val="00803894"/>
    <w:rsid w:val="00803B76"/>
    <w:rsid w:val="00803C14"/>
    <w:rsid w:val="00804B8D"/>
    <w:rsid w:val="008050E4"/>
    <w:rsid w:val="008054DD"/>
    <w:rsid w:val="0080559C"/>
    <w:rsid w:val="00805956"/>
    <w:rsid w:val="008066F5"/>
    <w:rsid w:val="008069CD"/>
    <w:rsid w:val="00806BD1"/>
    <w:rsid w:val="0080703C"/>
    <w:rsid w:val="00807459"/>
    <w:rsid w:val="0080748C"/>
    <w:rsid w:val="00807C2C"/>
    <w:rsid w:val="008101B2"/>
    <w:rsid w:val="008102F9"/>
    <w:rsid w:val="00810948"/>
    <w:rsid w:val="00810BE4"/>
    <w:rsid w:val="00810ED1"/>
    <w:rsid w:val="00810F40"/>
    <w:rsid w:val="008111CB"/>
    <w:rsid w:val="00811338"/>
    <w:rsid w:val="008113D6"/>
    <w:rsid w:val="008114C1"/>
    <w:rsid w:val="00811928"/>
    <w:rsid w:val="00811B29"/>
    <w:rsid w:val="00811CE9"/>
    <w:rsid w:val="00811F45"/>
    <w:rsid w:val="008125A8"/>
    <w:rsid w:val="008128B3"/>
    <w:rsid w:val="008128CA"/>
    <w:rsid w:val="0081363E"/>
    <w:rsid w:val="00813A4B"/>
    <w:rsid w:val="00813CFF"/>
    <w:rsid w:val="008147F2"/>
    <w:rsid w:val="00814821"/>
    <w:rsid w:val="00814E86"/>
    <w:rsid w:val="00814F06"/>
    <w:rsid w:val="0081535F"/>
    <w:rsid w:val="00815C10"/>
    <w:rsid w:val="0081617D"/>
    <w:rsid w:val="0081652B"/>
    <w:rsid w:val="00816E98"/>
    <w:rsid w:val="0081738A"/>
    <w:rsid w:val="00820172"/>
    <w:rsid w:val="00820601"/>
    <w:rsid w:val="00820E9F"/>
    <w:rsid w:val="008212D5"/>
    <w:rsid w:val="00821808"/>
    <w:rsid w:val="008219FF"/>
    <w:rsid w:val="00821B91"/>
    <w:rsid w:val="00821CE7"/>
    <w:rsid w:val="00821E4F"/>
    <w:rsid w:val="00821E90"/>
    <w:rsid w:val="008225D0"/>
    <w:rsid w:val="00822935"/>
    <w:rsid w:val="00823C10"/>
    <w:rsid w:val="00823E55"/>
    <w:rsid w:val="00824A93"/>
    <w:rsid w:val="00824B71"/>
    <w:rsid w:val="0082559D"/>
    <w:rsid w:val="008261ED"/>
    <w:rsid w:val="00826CD2"/>
    <w:rsid w:val="0082710F"/>
    <w:rsid w:val="008279CC"/>
    <w:rsid w:val="00827E82"/>
    <w:rsid w:val="008304A4"/>
    <w:rsid w:val="008308E8"/>
    <w:rsid w:val="00831A77"/>
    <w:rsid w:val="0083244B"/>
    <w:rsid w:val="00832485"/>
    <w:rsid w:val="00832CAF"/>
    <w:rsid w:val="00832EAC"/>
    <w:rsid w:val="00833B95"/>
    <w:rsid w:val="00833F8B"/>
    <w:rsid w:val="00834226"/>
    <w:rsid w:val="0083425D"/>
    <w:rsid w:val="008349C7"/>
    <w:rsid w:val="00834A83"/>
    <w:rsid w:val="00834EC9"/>
    <w:rsid w:val="00834FDF"/>
    <w:rsid w:val="00835B53"/>
    <w:rsid w:val="00835BC1"/>
    <w:rsid w:val="00835EFF"/>
    <w:rsid w:val="00836327"/>
    <w:rsid w:val="008370DB"/>
    <w:rsid w:val="00837470"/>
    <w:rsid w:val="008375C6"/>
    <w:rsid w:val="0083763C"/>
    <w:rsid w:val="0083780B"/>
    <w:rsid w:val="00837A1A"/>
    <w:rsid w:val="00840013"/>
    <w:rsid w:val="008402F3"/>
    <w:rsid w:val="0084063A"/>
    <w:rsid w:val="0084083D"/>
    <w:rsid w:val="00840CE4"/>
    <w:rsid w:val="00841017"/>
    <w:rsid w:val="00841521"/>
    <w:rsid w:val="008416B4"/>
    <w:rsid w:val="0084171B"/>
    <w:rsid w:val="00841C7B"/>
    <w:rsid w:val="0084209E"/>
    <w:rsid w:val="008426F0"/>
    <w:rsid w:val="0084296F"/>
    <w:rsid w:val="00842AEA"/>
    <w:rsid w:val="00843112"/>
    <w:rsid w:val="008431A1"/>
    <w:rsid w:val="008431EF"/>
    <w:rsid w:val="00843379"/>
    <w:rsid w:val="00843B68"/>
    <w:rsid w:val="00843E1F"/>
    <w:rsid w:val="00844223"/>
    <w:rsid w:val="008447B4"/>
    <w:rsid w:val="00844DE2"/>
    <w:rsid w:val="00844EA4"/>
    <w:rsid w:val="00845192"/>
    <w:rsid w:val="008451BE"/>
    <w:rsid w:val="00845214"/>
    <w:rsid w:val="00845718"/>
    <w:rsid w:val="00845B7E"/>
    <w:rsid w:val="008460FB"/>
    <w:rsid w:val="0084635C"/>
    <w:rsid w:val="0084665A"/>
    <w:rsid w:val="00847050"/>
    <w:rsid w:val="008472A8"/>
    <w:rsid w:val="008478D6"/>
    <w:rsid w:val="00847CFA"/>
    <w:rsid w:val="00850048"/>
    <w:rsid w:val="008501DB"/>
    <w:rsid w:val="00850442"/>
    <w:rsid w:val="00850735"/>
    <w:rsid w:val="00850798"/>
    <w:rsid w:val="00850B41"/>
    <w:rsid w:val="00850B87"/>
    <w:rsid w:val="0085160D"/>
    <w:rsid w:val="00851AFA"/>
    <w:rsid w:val="00852237"/>
    <w:rsid w:val="008524F4"/>
    <w:rsid w:val="00852A41"/>
    <w:rsid w:val="00852B89"/>
    <w:rsid w:val="008530B5"/>
    <w:rsid w:val="00853337"/>
    <w:rsid w:val="00853958"/>
    <w:rsid w:val="00853E71"/>
    <w:rsid w:val="00854639"/>
    <w:rsid w:val="008552FB"/>
    <w:rsid w:val="00855C5E"/>
    <w:rsid w:val="00855E50"/>
    <w:rsid w:val="008568C9"/>
    <w:rsid w:val="00856B08"/>
    <w:rsid w:val="00856DA4"/>
    <w:rsid w:val="00857551"/>
    <w:rsid w:val="00857CCD"/>
    <w:rsid w:val="008601EA"/>
    <w:rsid w:val="0086092F"/>
    <w:rsid w:val="00860966"/>
    <w:rsid w:val="00861701"/>
    <w:rsid w:val="00861707"/>
    <w:rsid w:val="00861D25"/>
    <w:rsid w:val="00862282"/>
    <w:rsid w:val="008625D0"/>
    <w:rsid w:val="0086262A"/>
    <w:rsid w:val="00862ACB"/>
    <w:rsid w:val="00862FFF"/>
    <w:rsid w:val="008630E6"/>
    <w:rsid w:val="008635E5"/>
    <w:rsid w:val="00863714"/>
    <w:rsid w:val="008637EB"/>
    <w:rsid w:val="00863829"/>
    <w:rsid w:val="0086384E"/>
    <w:rsid w:val="00863C86"/>
    <w:rsid w:val="00863C8F"/>
    <w:rsid w:val="00863D3C"/>
    <w:rsid w:val="00863E52"/>
    <w:rsid w:val="00863E74"/>
    <w:rsid w:val="00863F80"/>
    <w:rsid w:val="0086442D"/>
    <w:rsid w:val="00864802"/>
    <w:rsid w:val="00864E7C"/>
    <w:rsid w:val="008655FB"/>
    <w:rsid w:val="00865730"/>
    <w:rsid w:val="00866534"/>
    <w:rsid w:val="008666C0"/>
    <w:rsid w:val="00866B72"/>
    <w:rsid w:val="00866BA2"/>
    <w:rsid w:val="008672A5"/>
    <w:rsid w:val="00870535"/>
    <w:rsid w:val="0087060F"/>
    <w:rsid w:val="008707B1"/>
    <w:rsid w:val="0087116B"/>
    <w:rsid w:val="00871622"/>
    <w:rsid w:val="00871737"/>
    <w:rsid w:val="00871831"/>
    <w:rsid w:val="00871C3D"/>
    <w:rsid w:val="00872196"/>
    <w:rsid w:val="008726D4"/>
    <w:rsid w:val="00872709"/>
    <w:rsid w:val="008728AE"/>
    <w:rsid w:val="00872A59"/>
    <w:rsid w:val="00872B31"/>
    <w:rsid w:val="00872CC3"/>
    <w:rsid w:val="00872D23"/>
    <w:rsid w:val="00872E7B"/>
    <w:rsid w:val="008732B4"/>
    <w:rsid w:val="008734D4"/>
    <w:rsid w:val="008735AD"/>
    <w:rsid w:val="00873CE5"/>
    <w:rsid w:val="00874172"/>
    <w:rsid w:val="00874299"/>
    <w:rsid w:val="00874369"/>
    <w:rsid w:val="0087436C"/>
    <w:rsid w:val="008748B5"/>
    <w:rsid w:val="00874A36"/>
    <w:rsid w:val="00875696"/>
    <w:rsid w:val="0087578E"/>
    <w:rsid w:val="00875D27"/>
    <w:rsid w:val="008762DE"/>
    <w:rsid w:val="00876E28"/>
    <w:rsid w:val="00877585"/>
    <w:rsid w:val="008777D0"/>
    <w:rsid w:val="00877AF8"/>
    <w:rsid w:val="00877DFF"/>
    <w:rsid w:val="00880586"/>
    <w:rsid w:val="008814F8"/>
    <w:rsid w:val="0088161B"/>
    <w:rsid w:val="00881894"/>
    <w:rsid w:val="00881C81"/>
    <w:rsid w:val="00881FFA"/>
    <w:rsid w:val="00882174"/>
    <w:rsid w:val="00882271"/>
    <w:rsid w:val="00882280"/>
    <w:rsid w:val="00882365"/>
    <w:rsid w:val="008826E7"/>
    <w:rsid w:val="00882717"/>
    <w:rsid w:val="008837B4"/>
    <w:rsid w:val="008838A0"/>
    <w:rsid w:val="008839EB"/>
    <w:rsid w:val="00883CAE"/>
    <w:rsid w:val="008847A5"/>
    <w:rsid w:val="008849F9"/>
    <w:rsid w:val="00884DB6"/>
    <w:rsid w:val="00884EF2"/>
    <w:rsid w:val="00884F98"/>
    <w:rsid w:val="00885393"/>
    <w:rsid w:val="00885423"/>
    <w:rsid w:val="00886260"/>
    <w:rsid w:val="00886346"/>
    <w:rsid w:val="00886423"/>
    <w:rsid w:val="00886444"/>
    <w:rsid w:val="008868A4"/>
    <w:rsid w:val="00887446"/>
    <w:rsid w:val="008876C8"/>
    <w:rsid w:val="008877C2"/>
    <w:rsid w:val="00887AA5"/>
    <w:rsid w:val="00887FDF"/>
    <w:rsid w:val="0089058C"/>
    <w:rsid w:val="00890656"/>
    <w:rsid w:val="00890ABC"/>
    <w:rsid w:val="00890CA7"/>
    <w:rsid w:val="00890CDA"/>
    <w:rsid w:val="0089184A"/>
    <w:rsid w:val="00891DEB"/>
    <w:rsid w:val="008921B8"/>
    <w:rsid w:val="008926C1"/>
    <w:rsid w:val="00892A27"/>
    <w:rsid w:val="00892B49"/>
    <w:rsid w:val="00892D48"/>
    <w:rsid w:val="00892E02"/>
    <w:rsid w:val="008933DE"/>
    <w:rsid w:val="00893663"/>
    <w:rsid w:val="0089368A"/>
    <w:rsid w:val="0089380E"/>
    <w:rsid w:val="0089399E"/>
    <w:rsid w:val="00893A1B"/>
    <w:rsid w:val="00893AF1"/>
    <w:rsid w:val="00893C57"/>
    <w:rsid w:val="00893D3F"/>
    <w:rsid w:val="0089452E"/>
    <w:rsid w:val="00894815"/>
    <w:rsid w:val="00894B1B"/>
    <w:rsid w:val="00894E55"/>
    <w:rsid w:val="00894E5A"/>
    <w:rsid w:val="00894EA9"/>
    <w:rsid w:val="00895185"/>
    <w:rsid w:val="008952D1"/>
    <w:rsid w:val="008959D6"/>
    <w:rsid w:val="00895D8E"/>
    <w:rsid w:val="00895DF9"/>
    <w:rsid w:val="00895EEE"/>
    <w:rsid w:val="00896049"/>
    <w:rsid w:val="0089665D"/>
    <w:rsid w:val="00896807"/>
    <w:rsid w:val="00896F12"/>
    <w:rsid w:val="00897DB3"/>
    <w:rsid w:val="00897E41"/>
    <w:rsid w:val="00897FFB"/>
    <w:rsid w:val="008A012D"/>
    <w:rsid w:val="008A0BEE"/>
    <w:rsid w:val="008A234E"/>
    <w:rsid w:val="008A2409"/>
    <w:rsid w:val="008A27BC"/>
    <w:rsid w:val="008A2B45"/>
    <w:rsid w:val="008A33DF"/>
    <w:rsid w:val="008A366A"/>
    <w:rsid w:val="008A36D5"/>
    <w:rsid w:val="008A4484"/>
    <w:rsid w:val="008A4791"/>
    <w:rsid w:val="008A4D38"/>
    <w:rsid w:val="008A5121"/>
    <w:rsid w:val="008A548D"/>
    <w:rsid w:val="008A5510"/>
    <w:rsid w:val="008A5728"/>
    <w:rsid w:val="008A5767"/>
    <w:rsid w:val="008A593D"/>
    <w:rsid w:val="008A5B3D"/>
    <w:rsid w:val="008A5BEF"/>
    <w:rsid w:val="008A6347"/>
    <w:rsid w:val="008A676D"/>
    <w:rsid w:val="008A6A44"/>
    <w:rsid w:val="008A6AD2"/>
    <w:rsid w:val="008A7073"/>
    <w:rsid w:val="008A71E5"/>
    <w:rsid w:val="008A7268"/>
    <w:rsid w:val="008A72B6"/>
    <w:rsid w:val="008A7C35"/>
    <w:rsid w:val="008A7F28"/>
    <w:rsid w:val="008B05F2"/>
    <w:rsid w:val="008B0E37"/>
    <w:rsid w:val="008B0FE6"/>
    <w:rsid w:val="008B1525"/>
    <w:rsid w:val="008B1BC2"/>
    <w:rsid w:val="008B256A"/>
    <w:rsid w:val="008B26A3"/>
    <w:rsid w:val="008B271B"/>
    <w:rsid w:val="008B2C40"/>
    <w:rsid w:val="008B30DF"/>
    <w:rsid w:val="008B32EE"/>
    <w:rsid w:val="008B3CCE"/>
    <w:rsid w:val="008B3E31"/>
    <w:rsid w:val="008B431C"/>
    <w:rsid w:val="008B45CB"/>
    <w:rsid w:val="008B47B9"/>
    <w:rsid w:val="008B47C0"/>
    <w:rsid w:val="008B4D72"/>
    <w:rsid w:val="008B4DD7"/>
    <w:rsid w:val="008B55CB"/>
    <w:rsid w:val="008B5EFD"/>
    <w:rsid w:val="008B5FEA"/>
    <w:rsid w:val="008B643C"/>
    <w:rsid w:val="008B7854"/>
    <w:rsid w:val="008B78F0"/>
    <w:rsid w:val="008B7AB6"/>
    <w:rsid w:val="008C014C"/>
    <w:rsid w:val="008C06D6"/>
    <w:rsid w:val="008C0D2D"/>
    <w:rsid w:val="008C0F67"/>
    <w:rsid w:val="008C12CC"/>
    <w:rsid w:val="008C12EA"/>
    <w:rsid w:val="008C1EF6"/>
    <w:rsid w:val="008C215A"/>
    <w:rsid w:val="008C2201"/>
    <w:rsid w:val="008C2335"/>
    <w:rsid w:val="008C24FF"/>
    <w:rsid w:val="008C338F"/>
    <w:rsid w:val="008C3431"/>
    <w:rsid w:val="008C3A7B"/>
    <w:rsid w:val="008C3C62"/>
    <w:rsid w:val="008C405B"/>
    <w:rsid w:val="008C4188"/>
    <w:rsid w:val="008C472A"/>
    <w:rsid w:val="008C474E"/>
    <w:rsid w:val="008C5246"/>
    <w:rsid w:val="008C5A82"/>
    <w:rsid w:val="008C5B2B"/>
    <w:rsid w:val="008C603A"/>
    <w:rsid w:val="008C60AC"/>
    <w:rsid w:val="008C6136"/>
    <w:rsid w:val="008C63F9"/>
    <w:rsid w:val="008C6C8A"/>
    <w:rsid w:val="008C708E"/>
    <w:rsid w:val="008C7483"/>
    <w:rsid w:val="008C7A34"/>
    <w:rsid w:val="008C7AFF"/>
    <w:rsid w:val="008C7C23"/>
    <w:rsid w:val="008C7F17"/>
    <w:rsid w:val="008D0138"/>
    <w:rsid w:val="008D0166"/>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7D7"/>
    <w:rsid w:val="008D6B2D"/>
    <w:rsid w:val="008D6E88"/>
    <w:rsid w:val="008D7018"/>
    <w:rsid w:val="008D734B"/>
    <w:rsid w:val="008D73D2"/>
    <w:rsid w:val="008E058C"/>
    <w:rsid w:val="008E0D32"/>
    <w:rsid w:val="008E13A8"/>
    <w:rsid w:val="008E16BF"/>
    <w:rsid w:val="008E193B"/>
    <w:rsid w:val="008E1B87"/>
    <w:rsid w:val="008E1BA9"/>
    <w:rsid w:val="008E1C39"/>
    <w:rsid w:val="008E2DB8"/>
    <w:rsid w:val="008E2E49"/>
    <w:rsid w:val="008E2FBF"/>
    <w:rsid w:val="008E3795"/>
    <w:rsid w:val="008E3946"/>
    <w:rsid w:val="008E41C8"/>
    <w:rsid w:val="008E4895"/>
    <w:rsid w:val="008E48FF"/>
    <w:rsid w:val="008E4ADA"/>
    <w:rsid w:val="008E5645"/>
    <w:rsid w:val="008E59C7"/>
    <w:rsid w:val="008E5A9B"/>
    <w:rsid w:val="008E5AE1"/>
    <w:rsid w:val="008E5B19"/>
    <w:rsid w:val="008E5B8C"/>
    <w:rsid w:val="008E6095"/>
    <w:rsid w:val="008E640E"/>
    <w:rsid w:val="008E6642"/>
    <w:rsid w:val="008E687D"/>
    <w:rsid w:val="008E6DB1"/>
    <w:rsid w:val="008E718F"/>
    <w:rsid w:val="008F0038"/>
    <w:rsid w:val="008F014A"/>
    <w:rsid w:val="008F0364"/>
    <w:rsid w:val="008F08CC"/>
    <w:rsid w:val="008F130A"/>
    <w:rsid w:val="008F167C"/>
    <w:rsid w:val="008F180F"/>
    <w:rsid w:val="008F1D6D"/>
    <w:rsid w:val="008F20EA"/>
    <w:rsid w:val="008F266E"/>
    <w:rsid w:val="008F3054"/>
    <w:rsid w:val="008F31E6"/>
    <w:rsid w:val="008F3227"/>
    <w:rsid w:val="008F35E0"/>
    <w:rsid w:val="008F377B"/>
    <w:rsid w:val="008F394E"/>
    <w:rsid w:val="008F3A3F"/>
    <w:rsid w:val="008F3AD6"/>
    <w:rsid w:val="008F3B29"/>
    <w:rsid w:val="008F4540"/>
    <w:rsid w:val="008F4574"/>
    <w:rsid w:val="008F4FF2"/>
    <w:rsid w:val="008F57BB"/>
    <w:rsid w:val="008F5AAA"/>
    <w:rsid w:val="008F6135"/>
    <w:rsid w:val="008F6C4C"/>
    <w:rsid w:val="008F7169"/>
    <w:rsid w:val="008F767A"/>
    <w:rsid w:val="008F7682"/>
    <w:rsid w:val="008F78D0"/>
    <w:rsid w:val="008F78ED"/>
    <w:rsid w:val="008F79F1"/>
    <w:rsid w:val="009005FA"/>
    <w:rsid w:val="00900BFE"/>
    <w:rsid w:val="00900C58"/>
    <w:rsid w:val="00900DA5"/>
    <w:rsid w:val="009017DE"/>
    <w:rsid w:val="009017FE"/>
    <w:rsid w:val="0090201C"/>
    <w:rsid w:val="00902060"/>
    <w:rsid w:val="009022FB"/>
    <w:rsid w:val="009023A4"/>
    <w:rsid w:val="009023D4"/>
    <w:rsid w:val="00902814"/>
    <w:rsid w:val="00902F42"/>
    <w:rsid w:val="009032B2"/>
    <w:rsid w:val="009032C3"/>
    <w:rsid w:val="009033B0"/>
    <w:rsid w:val="00903F5C"/>
    <w:rsid w:val="009044E9"/>
    <w:rsid w:val="00904575"/>
    <w:rsid w:val="00904BCB"/>
    <w:rsid w:val="009054E2"/>
    <w:rsid w:val="009057C8"/>
    <w:rsid w:val="00906AAC"/>
    <w:rsid w:val="00906C18"/>
    <w:rsid w:val="009075AA"/>
    <w:rsid w:val="009075DC"/>
    <w:rsid w:val="00907770"/>
    <w:rsid w:val="00907AAC"/>
    <w:rsid w:val="00907CCA"/>
    <w:rsid w:val="009100C2"/>
    <w:rsid w:val="0091020F"/>
    <w:rsid w:val="0091072A"/>
    <w:rsid w:val="00910A12"/>
    <w:rsid w:val="00910B62"/>
    <w:rsid w:val="00910D37"/>
    <w:rsid w:val="00910D88"/>
    <w:rsid w:val="00910F90"/>
    <w:rsid w:val="0091107B"/>
    <w:rsid w:val="00911778"/>
    <w:rsid w:val="00911C9B"/>
    <w:rsid w:val="00912152"/>
    <w:rsid w:val="0091228D"/>
    <w:rsid w:val="009125B0"/>
    <w:rsid w:val="00912A04"/>
    <w:rsid w:val="00913B63"/>
    <w:rsid w:val="00914790"/>
    <w:rsid w:val="0091484C"/>
    <w:rsid w:val="00914AE8"/>
    <w:rsid w:val="00914C20"/>
    <w:rsid w:val="00914D0D"/>
    <w:rsid w:val="00914ED5"/>
    <w:rsid w:val="00915890"/>
    <w:rsid w:val="00916004"/>
    <w:rsid w:val="0091611F"/>
    <w:rsid w:val="0091634E"/>
    <w:rsid w:val="00916673"/>
    <w:rsid w:val="00916769"/>
    <w:rsid w:val="00916D49"/>
    <w:rsid w:val="0091700D"/>
    <w:rsid w:val="0091711D"/>
    <w:rsid w:val="00917705"/>
    <w:rsid w:val="00917AAA"/>
    <w:rsid w:val="00917AB5"/>
    <w:rsid w:val="00917F7F"/>
    <w:rsid w:val="00920747"/>
    <w:rsid w:val="00920987"/>
    <w:rsid w:val="00920EF6"/>
    <w:rsid w:val="00921F6B"/>
    <w:rsid w:val="00921F99"/>
    <w:rsid w:val="0092252D"/>
    <w:rsid w:val="009225C9"/>
    <w:rsid w:val="009229DE"/>
    <w:rsid w:val="0092329B"/>
    <w:rsid w:val="00923690"/>
    <w:rsid w:val="00924023"/>
    <w:rsid w:val="00924084"/>
    <w:rsid w:val="009243D3"/>
    <w:rsid w:val="00924416"/>
    <w:rsid w:val="00924D24"/>
    <w:rsid w:val="00924DCC"/>
    <w:rsid w:val="009250EB"/>
    <w:rsid w:val="009251FD"/>
    <w:rsid w:val="00925BC8"/>
    <w:rsid w:val="009261E1"/>
    <w:rsid w:val="0092639F"/>
    <w:rsid w:val="009263AD"/>
    <w:rsid w:val="00927BA1"/>
    <w:rsid w:val="00927F5C"/>
    <w:rsid w:val="00930034"/>
    <w:rsid w:val="00930166"/>
    <w:rsid w:val="009303EB"/>
    <w:rsid w:val="00930AA6"/>
    <w:rsid w:val="00930BB4"/>
    <w:rsid w:val="00930E68"/>
    <w:rsid w:val="00930EE5"/>
    <w:rsid w:val="00931910"/>
    <w:rsid w:val="00931B85"/>
    <w:rsid w:val="00931CC0"/>
    <w:rsid w:val="00931DF7"/>
    <w:rsid w:val="0093266B"/>
    <w:rsid w:val="00932840"/>
    <w:rsid w:val="00932988"/>
    <w:rsid w:val="00933D35"/>
    <w:rsid w:val="0093430A"/>
    <w:rsid w:val="009346A2"/>
    <w:rsid w:val="00934ACC"/>
    <w:rsid w:val="00934F68"/>
    <w:rsid w:val="0093604F"/>
    <w:rsid w:val="0093644E"/>
    <w:rsid w:val="009366B5"/>
    <w:rsid w:val="00936B21"/>
    <w:rsid w:val="00936BC3"/>
    <w:rsid w:val="00936C37"/>
    <w:rsid w:val="00936C77"/>
    <w:rsid w:val="00936CD0"/>
    <w:rsid w:val="00937374"/>
    <w:rsid w:val="009409D3"/>
    <w:rsid w:val="00940BD2"/>
    <w:rsid w:val="00941074"/>
    <w:rsid w:val="009416AC"/>
    <w:rsid w:val="0094174B"/>
    <w:rsid w:val="0094237A"/>
    <w:rsid w:val="009426F2"/>
    <w:rsid w:val="009428D4"/>
    <w:rsid w:val="009429F8"/>
    <w:rsid w:val="00942CE5"/>
    <w:rsid w:val="009430C3"/>
    <w:rsid w:val="00943673"/>
    <w:rsid w:val="009437FC"/>
    <w:rsid w:val="00943BB3"/>
    <w:rsid w:val="00943F5A"/>
    <w:rsid w:val="00943F9B"/>
    <w:rsid w:val="00944004"/>
    <w:rsid w:val="00944358"/>
    <w:rsid w:val="0094554B"/>
    <w:rsid w:val="00945755"/>
    <w:rsid w:val="00945A3F"/>
    <w:rsid w:val="00945B09"/>
    <w:rsid w:val="009462E7"/>
    <w:rsid w:val="0094657E"/>
    <w:rsid w:val="00946A40"/>
    <w:rsid w:val="009470AA"/>
    <w:rsid w:val="009471F9"/>
    <w:rsid w:val="00947333"/>
    <w:rsid w:val="00947453"/>
    <w:rsid w:val="00947EDD"/>
    <w:rsid w:val="00947F54"/>
    <w:rsid w:val="00950605"/>
    <w:rsid w:val="0095075A"/>
    <w:rsid w:val="00950977"/>
    <w:rsid w:val="00950AE9"/>
    <w:rsid w:val="00950B00"/>
    <w:rsid w:val="00950B80"/>
    <w:rsid w:val="00950BAD"/>
    <w:rsid w:val="00950BDB"/>
    <w:rsid w:val="00951111"/>
    <w:rsid w:val="0095117D"/>
    <w:rsid w:val="009513D6"/>
    <w:rsid w:val="00951C61"/>
    <w:rsid w:val="00952289"/>
    <w:rsid w:val="009527AB"/>
    <w:rsid w:val="00952ABD"/>
    <w:rsid w:val="00952CD8"/>
    <w:rsid w:val="00952D5C"/>
    <w:rsid w:val="0095338D"/>
    <w:rsid w:val="009537F8"/>
    <w:rsid w:val="00953912"/>
    <w:rsid w:val="009544FD"/>
    <w:rsid w:val="00954634"/>
    <w:rsid w:val="00954919"/>
    <w:rsid w:val="0095504D"/>
    <w:rsid w:val="00955433"/>
    <w:rsid w:val="0095564F"/>
    <w:rsid w:val="0095598A"/>
    <w:rsid w:val="009559DC"/>
    <w:rsid w:val="00955EBF"/>
    <w:rsid w:val="009562D5"/>
    <w:rsid w:val="00956701"/>
    <w:rsid w:val="00956BB0"/>
    <w:rsid w:val="00956D18"/>
    <w:rsid w:val="0095764B"/>
    <w:rsid w:val="0095765D"/>
    <w:rsid w:val="0095789D"/>
    <w:rsid w:val="009604A4"/>
    <w:rsid w:val="00960963"/>
    <w:rsid w:val="009613D4"/>
    <w:rsid w:val="009614B3"/>
    <w:rsid w:val="00961E9B"/>
    <w:rsid w:val="00962386"/>
    <w:rsid w:val="0096307B"/>
    <w:rsid w:val="00963207"/>
    <w:rsid w:val="009634BF"/>
    <w:rsid w:val="00963817"/>
    <w:rsid w:val="00963FA8"/>
    <w:rsid w:val="009645FD"/>
    <w:rsid w:val="00964873"/>
    <w:rsid w:val="00964BB3"/>
    <w:rsid w:val="00964C7B"/>
    <w:rsid w:val="00965180"/>
    <w:rsid w:val="00965310"/>
    <w:rsid w:val="009656E9"/>
    <w:rsid w:val="009657CB"/>
    <w:rsid w:val="0096647B"/>
    <w:rsid w:val="00966499"/>
    <w:rsid w:val="00966737"/>
    <w:rsid w:val="0096711C"/>
    <w:rsid w:val="00967887"/>
    <w:rsid w:val="009703C9"/>
    <w:rsid w:val="00970601"/>
    <w:rsid w:val="00970680"/>
    <w:rsid w:val="00970724"/>
    <w:rsid w:val="00970732"/>
    <w:rsid w:val="0097087D"/>
    <w:rsid w:val="00970C5C"/>
    <w:rsid w:val="00970E16"/>
    <w:rsid w:val="009712B1"/>
    <w:rsid w:val="009712BE"/>
    <w:rsid w:val="00971375"/>
    <w:rsid w:val="009713F0"/>
    <w:rsid w:val="00971501"/>
    <w:rsid w:val="009715C0"/>
    <w:rsid w:val="00971BF2"/>
    <w:rsid w:val="00971C6A"/>
    <w:rsid w:val="00971E77"/>
    <w:rsid w:val="00971F6E"/>
    <w:rsid w:val="009721D5"/>
    <w:rsid w:val="00973AFC"/>
    <w:rsid w:val="00973C7C"/>
    <w:rsid w:val="0097417D"/>
    <w:rsid w:val="00974356"/>
    <w:rsid w:val="009744DE"/>
    <w:rsid w:val="00974857"/>
    <w:rsid w:val="00974CA2"/>
    <w:rsid w:val="0097510C"/>
    <w:rsid w:val="009753CA"/>
    <w:rsid w:val="00975763"/>
    <w:rsid w:val="0097586E"/>
    <w:rsid w:val="009760C0"/>
    <w:rsid w:val="00976148"/>
    <w:rsid w:val="0097617D"/>
    <w:rsid w:val="009761C8"/>
    <w:rsid w:val="0097627A"/>
    <w:rsid w:val="009763A7"/>
    <w:rsid w:val="009765AF"/>
    <w:rsid w:val="00976621"/>
    <w:rsid w:val="0097673F"/>
    <w:rsid w:val="00976BFC"/>
    <w:rsid w:val="00977149"/>
    <w:rsid w:val="009776F0"/>
    <w:rsid w:val="00977761"/>
    <w:rsid w:val="00977C53"/>
    <w:rsid w:val="00977F6C"/>
    <w:rsid w:val="009806EF"/>
    <w:rsid w:val="00980B09"/>
    <w:rsid w:val="00980D0F"/>
    <w:rsid w:val="009811A5"/>
    <w:rsid w:val="00981A0A"/>
    <w:rsid w:val="00982235"/>
    <w:rsid w:val="0098256E"/>
    <w:rsid w:val="00982AD1"/>
    <w:rsid w:val="00982CC0"/>
    <w:rsid w:val="00982E5D"/>
    <w:rsid w:val="00982F56"/>
    <w:rsid w:val="00982F6B"/>
    <w:rsid w:val="00983296"/>
    <w:rsid w:val="009833C7"/>
    <w:rsid w:val="009835AE"/>
    <w:rsid w:val="009836A9"/>
    <w:rsid w:val="009839DA"/>
    <w:rsid w:val="00984094"/>
    <w:rsid w:val="009842F3"/>
    <w:rsid w:val="00984796"/>
    <w:rsid w:val="00984CCB"/>
    <w:rsid w:val="00984D5E"/>
    <w:rsid w:val="00984F59"/>
    <w:rsid w:val="00985117"/>
    <w:rsid w:val="00985FF1"/>
    <w:rsid w:val="00986164"/>
    <w:rsid w:val="009865B0"/>
    <w:rsid w:val="00986681"/>
    <w:rsid w:val="00987281"/>
    <w:rsid w:val="00987416"/>
    <w:rsid w:val="00987851"/>
    <w:rsid w:val="0099017F"/>
    <w:rsid w:val="00990407"/>
    <w:rsid w:val="00990ABD"/>
    <w:rsid w:val="0099121A"/>
    <w:rsid w:val="00991263"/>
    <w:rsid w:val="009912A0"/>
    <w:rsid w:val="0099135F"/>
    <w:rsid w:val="0099153B"/>
    <w:rsid w:val="00991922"/>
    <w:rsid w:val="009923EC"/>
    <w:rsid w:val="0099262D"/>
    <w:rsid w:val="009926D3"/>
    <w:rsid w:val="00992E04"/>
    <w:rsid w:val="00992E77"/>
    <w:rsid w:val="00992E8C"/>
    <w:rsid w:val="0099310B"/>
    <w:rsid w:val="009931FC"/>
    <w:rsid w:val="009934F1"/>
    <w:rsid w:val="00993611"/>
    <w:rsid w:val="00993710"/>
    <w:rsid w:val="009942D4"/>
    <w:rsid w:val="00994441"/>
    <w:rsid w:val="00994490"/>
    <w:rsid w:val="00994519"/>
    <w:rsid w:val="009947E3"/>
    <w:rsid w:val="00994D15"/>
    <w:rsid w:val="0099524C"/>
    <w:rsid w:val="00995461"/>
    <w:rsid w:val="009955A4"/>
    <w:rsid w:val="009955FE"/>
    <w:rsid w:val="009956A8"/>
    <w:rsid w:val="0099596D"/>
    <w:rsid w:val="009959F4"/>
    <w:rsid w:val="009960F8"/>
    <w:rsid w:val="009968A9"/>
    <w:rsid w:val="00996A61"/>
    <w:rsid w:val="00996B56"/>
    <w:rsid w:val="00996B74"/>
    <w:rsid w:val="00996EFC"/>
    <w:rsid w:val="00996FF7"/>
    <w:rsid w:val="00997096"/>
    <w:rsid w:val="00997400"/>
    <w:rsid w:val="009976E5"/>
    <w:rsid w:val="00997A16"/>
    <w:rsid w:val="00997E8F"/>
    <w:rsid w:val="009A0517"/>
    <w:rsid w:val="009A17B1"/>
    <w:rsid w:val="009A208D"/>
    <w:rsid w:val="009A2782"/>
    <w:rsid w:val="009A293D"/>
    <w:rsid w:val="009A2C9E"/>
    <w:rsid w:val="009A2DD8"/>
    <w:rsid w:val="009A341A"/>
    <w:rsid w:val="009A34EF"/>
    <w:rsid w:val="009A3A36"/>
    <w:rsid w:val="009A3A62"/>
    <w:rsid w:val="009A3A88"/>
    <w:rsid w:val="009A3B72"/>
    <w:rsid w:val="009A4507"/>
    <w:rsid w:val="009A4681"/>
    <w:rsid w:val="009A4897"/>
    <w:rsid w:val="009A4FE5"/>
    <w:rsid w:val="009A50E2"/>
    <w:rsid w:val="009A51EE"/>
    <w:rsid w:val="009A55C5"/>
    <w:rsid w:val="009A58FD"/>
    <w:rsid w:val="009A5B89"/>
    <w:rsid w:val="009A6465"/>
    <w:rsid w:val="009A6606"/>
    <w:rsid w:val="009A6C06"/>
    <w:rsid w:val="009A6D3D"/>
    <w:rsid w:val="009A7312"/>
    <w:rsid w:val="009A7D2F"/>
    <w:rsid w:val="009A7EBD"/>
    <w:rsid w:val="009B0771"/>
    <w:rsid w:val="009B0ABB"/>
    <w:rsid w:val="009B0F2E"/>
    <w:rsid w:val="009B0FD0"/>
    <w:rsid w:val="009B188A"/>
    <w:rsid w:val="009B1C23"/>
    <w:rsid w:val="009B1E4B"/>
    <w:rsid w:val="009B1EB7"/>
    <w:rsid w:val="009B1FC7"/>
    <w:rsid w:val="009B22B1"/>
    <w:rsid w:val="009B24AB"/>
    <w:rsid w:val="009B3089"/>
    <w:rsid w:val="009B345A"/>
    <w:rsid w:val="009B36D4"/>
    <w:rsid w:val="009B3DCF"/>
    <w:rsid w:val="009B43CE"/>
    <w:rsid w:val="009B4534"/>
    <w:rsid w:val="009B4BB4"/>
    <w:rsid w:val="009B5680"/>
    <w:rsid w:val="009B56C5"/>
    <w:rsid w:val="009B5C5D"/>
    <w:rsid w:val="009B60D3"/>
    <w:rsid w:val="009B63C4"/>
    <w:rsid w:val="009B63D2"/>
    <w:rsid w:val="009B63F7"/>
    <w:rsid w:val="009B6515"/>
    <w:rsid w:val="009B676C"/>
    <w:rsid w:val="009B69CB"/>
    <w:rsid w:val="009B6E8C"/>
    <w:rsid w:val="009B749F"/>
    <w:rsid w:val="009B7731"/>
    <w:rsid w:val="009B78BB"/>
    <w:rsid w:val="009B78E6"/>
    <w:rsid w:val="009B7B47"/>
    <w:rsid w:val="009BD168"/>
    <w:rsid w:val="009C006F"/>
    <w:rsid w:val="009C02A6"/>
    <w:rsid w:val="009C03E4"/>
    <w:rsid w:val="009C046C"/>
    <w:rsid w:val="009C0852"/>
    <w:rsid w:val="009C0976"/>
    <w:rsid w:val="009C0FB0"/>
    <w:rsid w:val="009C1797"/>
    <w:rsid w:val="009C1ADE"/>
    <w:rsid w:val="009C1AE8"/>
    <w:rsid w:val="009C1CE1"/>
    <w:rsid w:val="009C27C9"/>
    <w:rsid w:val="009C3691"/>
    <w:rsid w:val="009C403E"/>
    <w:rsid w:val="009C4079"/>
    <w:rsid w:val="009C4774"/>
    <w:rsid w:val="009C48DB"/>
    <w:rsid w:val="009C4A56"/>
    <w:rsid w:val="009C4B21"/>
    <w:rsid w:val="009C4BEF"/>
    <w:rsid w:val="009C53B8"/>
    <w:rsid w:val="009C5438"/>
    <w:rsid w:val="009C5566"/>
    <w:rsid w:val="009C5A4B"/>
    <w:rsid w:val="009C5AFB"/>
    <w:rsid w:val="009C5D70"/>
    <w:rsid w:val="009C5FDE"/>
    <w:rsid w:val="009C67D8"/>
    <w:rsid w:val="009C67F3"/>
    <w:rsid w:val="009C67F4"/>
    <w:rsid w:val="009C6B34"/>
    <w:rsid w:val="009C7AD5"/>
    <w:rsid w:val="009D078B"/>
    <w:rsid w:val="009D078E"/>
    <w:rsid w:val="009D0818"/>
    <w:rsid w:val="009D0972"/>
    <w:rsid w:val="009D0AC8"/>
    <w:rsid w:val="009D1183"/>
    <w:rsid w:val="009D1FD1"/>
    <w:rsid w:val="009D224C"/>
    <w:rsid w:val="009D25FE"/>
    <w:rsid w:val="009D2760"/>
    <w:rsid w:val="009D2A80"/>
    <w:rsid w:val="009D2E5C"/>
    <w:rsid w:val="009D2FC9"/>
    <w:rsid w:val="009D39C6"/>
    <w:rsid w:val="009D3C51"/>
    <w:rsid w:val="009D3D4F"/>
    <w:rsid w:val="009D426A"/>
    <w:rsid w:val="009D52CE"/>
    <w:rsid w:val="009D59EC"/>
    <w:rsid w:val="009D5BA8"/>
    <w:rsid w:val="009D5CDD"/>
    <w:rsid w:val="009D6AAF"/>
    <w:rsid w:val="009D6C6A"/>
    <w:rsid w:val="009D70CC"/>
    <w:rsid w:val="009D77CE"/>
    <w:rsid w:val="009D7F4A"/>
    <w:rsid w:val="009D7F94"/>
    <w:rsid w:val="009E0031"/>
    <w:rsid w:val="009E0CE6"/>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6006"/>
    <w:rsid w:val="009E65D1"/>
    <w:rsid w:val="009E6CC2"/>
    <w:rsid w:val="009E6D18"/>
    <w:rsid w:val="009E751B"/>
    <w:rsid w:val="009E75EC"/>
    <w:rsid w:val="009E7749"/>
    <w:rsid w:val="009E78F2"/>
    <w:rsid w:val="009E7A76"/>
    <w:rsid w:val="009F02FB"/>
    <w:rsid w:val="009F032A"/>
    <w:rsid w:val="009F0F45"/>
    <w:rsid w:val="009F153F"/>
    <w:rsid w:val="009F18CE"/>
    <w:rsid w:val="009F1DC4"/>
    <w:rsid w:val="009F2348"/>
    <w:rsid w:val="009F2406"/>
    <w:rsid w:val="009F2CCA"/>
    <w:rsid w:val="009F2E9A"/>
    <w:rsid w:val="009F3266"/>
    <w:rsid w:val="009F355D"/>
    <w:rsid w:val="009F3D1E"/>
    <w:rsid w:val="009F4965"/>
    <w:rsid w:val="009F4ED6"/>
    <w:rsid w:val="009F565A"/>
    <w:rsid w:val="009F5AED"/>
    <w:rsid w:val="009F5B0E"/>
    <w:rsid w:val="009F64E5"/>
    <w:rsid w:val="009F6586"/>
    <w:rsid w:val="009F71E8"/>
    <w:rsid w:val="009F722B"/>
    <w:rsid w:val="009F7254"/>
    <w:rsid w:val="009F760D"/>
    <w:rsid w:val="009F7F5F"/>
    <w:rsid w:val="00A00664"/>
    <w:rsid w:val="00A00986"/>
    <w:rsid w:val="00A00A5F"/>
    <w:rsid w:val="00A00EAE"/>
    <w:rsid w:val="00A013F7"/>
    <w:rsid w:val="00A0160D"/>
    <w:rsid w:val="00A01C27"/>
    <w:rsid w:val="00A0216D"/>
    <w:rsid w:val="00A02236"/>
    <w:rsid w:val="00A0306E"/>
    <w:rsid w:val="00A03146"/>
    <w:rsid w:val="00A03708"/>
    <w:rsid w:val="00A03C4D"/>
    <w:rsid w:val="00A0404C"/>
    <w:rsid w:val="00A0442C"/>
    <w:rsid w:val="00A047E6"/>
    <w:rsid w:val="00A051A8"/>
    <w:rsid w:val="00A051B2"/>
    <w:rsid w:val="00A0539A"/>
    <w:rsid w:val="00A0604F"/>
    <w:rsid w:val="00A061CA"/>
    <w:rsid w:val="00A06928"/>
    <w:rsid w:val="00A06AA2"/>
    <w:rsid w:val="00A06B42"/>
    <w:rsid w:val="00A06BFF"/>
    <w:rsid w:val="00A07662"/>
    <w:rsid w:val="00A07FD8"/>
    <w:rsid w:val="00A1011B"/>
    <w:rsid w:val="00A10536"/>
    <w:rsid w:val="00A1090A"/>
    <w:rsid w:val="00A1097E"/>
    <w:rsid w:val="00A10A78"/>
    <w:rsid w:val="00A10CEA"/>
    <w:rsid w:val="00A10E04"/>
    <w:rsid w:val="00A11915"/>
    <w:rsid w:val="00A11931"/>
    <w:rsid w:val="00A11978"/>
    <w:rsid w:val="00A124A9"/>
    <w:rsid w:val="00A1266D"/>
    <w:rsid w:val="00A127C9"/>
    <w:rsid w:val="00A1283C"/>
    <w:rsid w:val="00A1293F"/>
    <w:rsid w:val="00A1301A"/>
    <w:rsid w:val="00A1304C"/>
    <w:rsid w:val="00A13175"/>
    <w:rsid w:val="00A134A1"/>
    <w:rsid w:val="00A13E36"/>
    <w:rsid w:val="00A144C1"/>
    <w:rsid w:val="00A14546"/>
    <w:rsid w:val="00A14BC7"/>
    <w:rsid w:val="00A158E0"/>
    <w:rsid w:val="00A15D29"/>
    <w:rsid w:val="00A15D7F"/>
    <w:rsid w:val="00A15E09"/>
    <w:rsid w:val="00A16AD9"/>
    <w:rsid w:val="00A16ADF"/>
    <w:rsid w:val="00A16BA7"/>
    <w:rsid w:val="00A16EF2"/>
    <w:rsid w:val="00A17024"/>
    <w:rsid w:val="00A202B1"/>
    <w:rsid w:val="00A20679"/>
    <w:rsid w:val="00A20A33"/>
    <w:rsid w:val="00A20E36"/>
    <w:rsid w:val="00A21271"/>
    <w:rsid w:val="00A215A9"/>
    <w:rsid w:val="00A215B1"/>
    <w:rsid w:val="00A21787"/>
    <w:rsid w:val="00A219CC"/>
    <w:rsid w:val="00A224E4"/>
    <w:rsid w:val="00A22ADE"/>
    <w:rsid w:val="00A23478"/>
    <w:rsid w:val="00A234E1"/>
    <w:rsid w:val="00A23895"/>
    <w:rsid w:val="00A2394C"/>
    <w:rsid w:val="00A23C09"/>
    <w:rsid w:val="00A24137"/>
    <w:rsid w:val="00A2439A"/>
    <w:rsid w:val="00A251A6"/>
    <w:rsid w:val="00A258E0"/>
    <w:rsid w:val="00A259E2"/>
    <w:rsid w:val="00A25DD2"/>
    <w:rsid w:val="00A25F32"/>
    <w:rsid w:val="00A26613"/>
    <w:rsid w:val="00A26675"/>
    <w:rsid w:val="00A26A66"/>
    <w:rsid w:val="00A26AA4"/>
    <w:rsid w:val="00A26ABB"/>
    <w:rsid w:val="00A26EE8"/>
    <w:rsid w:val="00A26F11"/>
    <w:rsid w:val="00A27553"/>
    <w:rsid w:val="00A27956"/>
    <w:rsid w:val="00A307AE"/>
    <w:rsid w:val="00A31145"/>
    <w:rsid w:val="00A31AF6"/>
    <w:rsid w:val="00A3206E"/>
    <w:rsid w:val="00A32AAB"/>
    <w:rsid w:val="00A32ECB"/>
    <w:rsid w:val="00A331F1"/>
    <w:rsid w:val="00A3369A"/>
    <w:rsid w:val="00A337D1"/>
    <w:rsid w:val="00A33B77"/>
    <w:rsid w:val="00A33D78"/>
    <w:rsid w:val="00A342DC"/>
    <w:rsid w:val="00A34493"/>
    <w:rsid w:val="00A34BFF"/>
    <w:rsid w:val="00A34E2E"/>
    <w:rsid w:val="00A35AA6"/>
    <w:rsid w:val="00A35DCB"/>
    <w:rsid w:val="00A35F9B"/>
    <w:rsid w:val="00A36343"/>
    <w:rsid w:val="00A36AF8"/>
    <w:rsid w:val="00A374AE"/>
    <w:rsid w:val="00A37F81"/>
    <w:rsid w:val="00A400FB"/>
    <w:rsid w:val="00A40A2B"/>
    <w:rsid w:val="00A40BDF"/>
    <w:rsid w:val="00A41153"/>
    <w:rsid w:val="00A4181F"/>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0AA"/>
    <w:rsid w:val="00A4560C"/>
    <w:rsid w:val="00A4576B"/>
    <w:rsid w:val="00A45972"/>
    <w:rsid w:val="00A45B01"/>
    <w:rsid w:val="00A45C25"/>
    <w:rsid w:val="00A45CCA"/>
    <w:rsid w:val="00A4614D"/>
    <w:rsid w:val="00A4627B"/>
    <w:rsid w:val="00A466D9"/>
    <w:rsid w:val="00A46E25"/>
    <w:rsid w:val="00A46F6B"/>
    <w:rsid w:val="00A472FA"/>
    <w:rsid w:val="00A47A4F"/>
    <w:rsid w:val="00A50B01"/>
    <w:rsid w:val="00A50C5F"/>
    <w:rsid w:val="00A5111D"/>
    <w:rsid w:val="00A51850"/>
    <w:rsid w:val="00A51BE5"/>
    <w:rsid w:val="00A52175"/>
    <w:rsid w:val="00A522F3"/>
    <w:rsid w:val="00A52349"/>
    <w:rsid w:val="00A5279F"/>
    <w:rsid w:val="00A52BC2"/>
    <w:rsid w:val="00A534C5"/>
    <w:rsid w:val="00A539C9"/>
    <w:rsid w:val="00A53A33"/>
    <w:rsid w:val="00A53CD0"/>
    <w:rsid w:val="00A53E71"/>
    <w:rsid w:val="00A53EE0"/>
    <w:rsid w:val="00A5437B"/>
    <w:rsid w:val="00A54745"/>
    <w:rsid w:val="00A54B4C"/>
    <w:rsid w:val="00A54F75"/>
    <w:rsid w:val="00A552FD"/>
    <w:rsid w:val="00A55488"/>
    <w:rsid w:val="00A555CB"/>
    <w:rsid w:val="00A56C21"/>
    <w:rsid w:val="00A5722A"/>
    <w:rsid w:val="00A57C41"/>
    <w:rsid w:val="00A57DD8"/>
    <w:rsid w:val="00A57F52"/>
    <w:rsid w:val="00A60F1A"/>
    <w:rsid w:val="00A61617"/>
    <w:rsid w:val="00A61806"/>
    <w:rsid w:val="00A61C33"/>
    <w:rsid w:val="00A61CCA"/>
    <w:rsid w:val="00A6200A"/>
    <w:rsid w:val="00A6205F"/>
    <w:rsid w:val="00A62172"/>
    <w:rsid w:val="00A6236A"/>
    <w:rsid w:val="00A62B55"/>
    <w:rsid w:val="00A631FA"/>
    <w:rsid w:val="00A6384C"/>
    <w:rsid w:val="00A63F6E"/>
    <w:rsid w:val="00A63F83"/>
    <w:rsid w:val="00A6404A"/>
    <w:rsid w:val="00A644EB"/>
    <w:rsid w:val="00A64815"/>
    <w:rsid w:val="00A6489A"/>
    <w:rsid w:val="00A648B8"/>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01EE"/>
    <w:rsid w:val="00A71210"/>
    <w:rsid w:val="00A7124A"/>
    <w:rsid w:val="00A72583"/>
    <w:rsid w:val="00A729B8"/>
    <w:rsid w:val="00A72B33"/>
    <w:rsid w:val="00A72DCF"/>
    <w:rsid w:val="00A72ECA"/>
    <w:rsid w:val="00A7324F"/>
    <w:rsid w:val="00A7338C"/>
    <w:rsid w:val="00A73550"/>
    <w:rsid w:val="00A739A0"/>
    <w:rsid w:val="00A742B7"/>
    <w:rsid w:val="00A74CC2"/>
    <w:rsid w:val="00A753EB"/>
    <w:rsid w:val="00A75983"/>
    <w:rsid w:val="00A75A9E"/>
    <w:rsid w:val="00A75B2D"/>
    <w:rsid w:val="00A7603A"/>
    <w:rsid w:val="00A76041"/>
    <w:rsid w:val="00A7608C"/>
    <w:rsid w:val="00A76144"/>
    <w:rsid w:val="00A762BF"/>
    <w:rsid w:val="00A77504"/>
    <w:rsid w:val="00A7766D"/>
    <w:rsid w:val="00A77A6A"/>
    <w:rsid w:val="00A77D35"/>
    <w:rsid w:val="00A77D61"/>
    <w:rsid w:val="00A77DCB"/>
    <w:rsid w:val="00A77FC7"/>
    <w:rsid w:val="00A80283"/>
    <w:rsid w:val="00A803A2"/>
    <w:rsid w:val="00A80453"/>
    <w:rsid w:val="00A8055C"/>
    <w:rsid w:val="00A807CD"/>
    <w:rsid w:val="00A80C96"/>
    <w:rsid w:val="00A80E04"/>
    <w:rsid w:val="00A80EEE"/>
    <w:rsid w:val="00A811C2"/>
    <w:rsid w:val="00A815AB"/>
    <w:rsid w:val="00A81A38"/>
    <w:rsid w:val="00A81A82"/>
    <w:rsid w:val="00A81B04"/>
    <w:rsid w:val="00A81EC2"/>
    <w:rsid w:val="00A8252E"/>
    <w:rsid w:val="00A8264F"/>
    <w:rsid w:val="00A82863"/>
    <w:rsid w:val="00A82C42"/>
    <w:rsid w:val="00A82E2E"/>
    <w:rsid w:val="00A83FC8"/>
    <w:rsid w:val="00A84393"/>
    <w:rsid w:val="00A8472C"/>
    <w:rsid w:val="00A84972"/>
    <w:rsid w:val="00A8520B"/>
    <w:rsid w:val="00A8553E"/>
    <w:rsid w:val="00A85C85"/>
    <w:rsid w:val="00A85E90"/>
    <w:rsid w:val="00A85F3F"/>
    <w:rsid w:val="00A85FF7"/>
    <w:rsid w:val="00A863C7"/>
    <w:rsid w:val="00A863DA"/>
    <w:rsid w:val="00A868DA"/>
    <w:rsid w:val="00A87B87"/>
    <w:rsid w:val="00A904B9"/>
    <w:rsid w:val="00A905AC"/>
    <w:rsid w:val="00A905D1"/>
    <w:rsid w:val="00A90E61"/>
    <w:rsid w:val="00A914AB"/>
    <w:rsid w:val="00A91E64"/>
    <w:rsid w:val="00A92CDD"/>
    <w:rsid w:val="00A935EB"/>
    <w:rsid w:val="00A93A2E"/>
    <w:rsid w:val="00A93C34"/>
    <w:rsid w:val="00A942EC"/>
    <w:rsid w:val="00A94561"/>
    <w:rsid w:val="00A94940"/>
    <w:rsid w:val="00A94E56"/>
    <w:rsid w:val="00A94F86"/>
    <w:rsid w:val="00A95373"/>
    <w:rsid w:val="00A9559D"/>
    <w:rsid w:val="00A959BD"/>
    <w:rsid w:val="00A95C5B"/>
    <w:rsid w:val="00A95CE9"/>
    <w:rsid w:val="00A95F1E"/>
    <w:rsid w:val="00A95F97"/>
    <w:rsid w:val="00A963BE"/>
    <w:rsid w:val="00A96A13"/>
    <w:rsid w:val="00A96A2D"/>
    <w:rsid w:val="00A96F16"/>
    <w:rsid w:val="00A96F86"/>
    <w:rsid w:val="00A97EB3"/>
    <w:rsid w:val="00AA00F6"/>
    <w:rsid w:val="00AA09B8"/>
    <w:rsid w:val="00AA0A1A"/>
    <w:rsid w:val="00AA0C55"/>
    <w:rsid w:val="00AA0DDF"/>
    <w:rsid w:val="00AA105F"/>
    <w:rsid w:val="00AA112E"/>
    <w:rsid w:val="00AA16FA"/>
    <w:rsid w:val="00AA1894"/>
    <w:rsid w:val="00AA19DD"/>
    <w:rsid w:val="00AA1D9E"/>
    <w:rsid w:val="00AA2A31"/>
    <w:rsid w:val="00AA3246"/>
    <w:rsid w:val="00AA38AC"/>
    <w:rsid w:val="00AA3D2B"/>
    <w:rsid w:val="00AA449F"/>
    <w:rsid w:val="00AA4579"/>
    <w:rsid w:val="00AA49CF"/>
    <w:rsid w:val="00AA4A2C"/>
    <w:rsid w:val="00AA4DA5"/>
    <w:rsid w:val="00AA4E9C"/>
    <w:rsid w:val="00AA54B6"/>
    <w:rsid w:val="00AA54D6"/>
    <w:rsid w:val="00AA5707"/>
    <w:rsid w:val="00AA572C"/>
    <w:rsid w:val="00AA58F5"/>
    <w:rsid w:val="00AA5B9A"/>
    <w:rsid w:val="00AA61A5"/>
    <w:rsid w:val="00AA6B4E"/>
    <w:rsid w:val="00AA6B5F"/>
    <w:rsid w:val="00AA7089"/>
    <w:rsid w:val="00AA70AC"/>
    <w:rsid w:val="00AA77BA"/>
    <w:rsid w:val="00AB0AF6"/>
    <w:rsid w:val="00AB0F13"/>
    <w:rsid w:val="00AB0FA6"/>
    <w:rsid w:val="00AB1578"/>
    <w:rsid w:val="00AB18ED"/>
    <w:rsid w:val="00AB1BAE"/>
    <w:rsid w:val="00AB1CAE"/>
    <w:rsid w:val="00AB2084"/>
    <w:rsid w:val="00AB20E1"/>
    <w:rsid w:val="00AB21FC"/>
    <w:rsid w:val="00AB2831"/>
    <w:rsid w:val="00AB2A0E"/>
    <w:rsid w:val="00AB2CB7"/>
    <w:rsid w:val="00AB2F2B"/>
    <w:rsid w:val="00AB327B"/>
    <w:rsid w:val="00AB336F"/>
    <w:rsid w:val="00AB3378"/>
    <w:rsid w:val="00AB3694"/>
    <w:rsid w:val="00AB3B96"/>
    <w:rsid w:val="00AB3C7F"/>
    <w:rsid w:val="00AB3D45"/>
    <w:rsid w:val="00AB420C"/>
    <w:rsid w:val="00AB4E14"/>
    <w:rsid w:val="00AB4F85"/>
    <w:rsid w:val="00AB5229"/>
    <w:rsid w:val="00AB5386"/>
    <w:rsid w:val="00AB5429"/>
    <w:rsid w:val="00AB549B"/>
    <w:rsid w:val="00AB5530"/>
    <w:rsid w:val="00AB58F1"/>
    <w:rsid w:val="00AB6877"/>
    <w:rsid w:val="00AB6B44"/>
    <w:rsid w:val="00AB70D9"/>
    <w:rsid w:val="00AB73DD"/>
    <w:rsid w:val="00AB7B75"/>
    <w:rsid w:val="00AB7D92"/>
    <w:rsid w:val="00AC00A9"/>
    <w:rsid w:val="00AC00E3"/>
    <w:rsid w:val="00AC088D"/>
    <w:rsid w:val="00AC168F"/>
    <w:rsid w:val="00AC16C2"/>
    <w:rsid w:val="00AC188A"/>
    <w:rsid w:val="00AC1C94"/>
    <w:rsid w:val="00AC2433"/>
    <w:rsid w:val="00AC2555"/>
    <w:rsid w:val="00AC2E09"/>
    <w:rsid w:val="00AC353B"/>
    <w:rsid w:val="00AC3C72"/>
    <w:rsid w:val="00AC40BD"/>
    <w:rsid w:val="00AC415B"/>
    <w:rsid w:val="00AC470F"/>
    <w:rsid w:val="00AC4751"/>
    <w:rsid w:val="00AC49D3"/>
    <w:rsid w:val="00AC536A"/>
    <w:rsid w:val="00AC561E"/>
    <w:rsid w:val="00AC5703"/>
    <w:rsid w:val="00AC574E"/>
    <w:rsid w:val="00AC59FD"/>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0F"/>
    <w:rsid w:val="00AD04E4"/>
    <w:rsid w:val="00AD15E1"/>
    <w:rsid w:val="00AD1966"/>
    <w:rsid w:val="00AD1969"/>
    <w:rsid w:val="00AD2052"/>
    <w:rsid w:val="00AD2C95"/>
    <w:rsid w:val="00AD2DEE"/>
    <w:rsid w:val="00AD35F6"/>
    <w:rsid w:val="00AD3C28"/>
    <w:rsid w:val="00AD3CA4"/>
    <w:rsid w:val="00AD3FA1"/>
    <w:rsid w:val="00AD3FFF"/>
    <w:rsid w:val="00AD48B0"/>
    <w:rsid w:val="00AD4DA9"/>
    <w:rsid w:val="00AD4F9C"/>
    <w:rsid w:val="00AD5013"/>
    <w:rsid w:val="00AD5062"/>
    <w:rsid w:val="00AD535E"/>
    <w:rsid w:val="00AD550B"/>
    <w:rsid w:val="00AD55FA"/>
    <w:rsid w:val="00AD5647"/>
    <w:rsid w:val="00AD5939"/>
    <w:rsid w:val="00AD5DA0"/>
    <w:rsid w:val="00AD606F"/>
    <w:rsid w:val="00AD6C4F"/>
    <w:rsid w:val="00AD6D2A"/>
    <w:rsid w:val="00AD6F48"/>
    <w:rsid w:val="00AD7058"/>
    <w:rsid w:val="00AD73C4"/>
    <w:rsid w:val="00AE053A"/>
    <w:rsid w:val="00AE0FE1"/>
    <w:rsid w:val="00AE11E4"/>
    <w:rsid w:val="00AE13C1"/>
    <w:rsid w:val="00AE13FD"/>
    <w:rsid w:val="00AE14AC"/>
    <w:rsid w:val="00AE1745"/>
    <w:rsid w:val="00AE2112"/>
    <w:rsid w:val="00AE25EF"/>
    <w:rsid w:val="00AE2625"/>
    <w:rsid w:val="00AE293B"/>
    <w:rsid w:val="00AE2996"/>
    <w:rsid w:val="00AE2FE4"/>
    <w:rsid w:val="00AE3169"/>
    <w:rsid w:val="00AE3E14"/>
    <w:rsid w:val="00AE4038"/>
    <w:rsid w:val="00AE44F2"/>
    <w:rsid w:val="00AE4607"/>
    <w:rsid w:val="00AE4742"/>
    <w:rsid w:val="00AE5084"/>
    <w:rsid w:val="00AE5351"/>
    <w:rsid w:val="00AE69F3"/>
    <w:rsid w:val="00AE6AD1"/>
    <w:rsid w:val="00AE6B84"/>
    <w:rsid w:val="00AE6D01"/>
    <w:rsid w:val="00AE7032"/>
    <w:rsid w:val="00AE76AE"/>
    <w:rsid w:val="00AE786F"/>
    <w:rsid w:val="00AE7E2C"/>
    <w:rsid w:val="00AF0047"/>
    <w:rsid w:val="00AF00FE"/>
    <w:rsid w:val="00AF01F6"/>
    <w:rsid w:val="00AF0822"/>
    <w:rsid w:val="00AF0A03"/>
    <w:rsid w:val="00AF0F25"/>
    <w:rsid w:val="00AF1A64"/>
    <w:rsid w:val="00AF1F11"/>
    <w:rsid w:val="00AF24DA"/>
    <w:rsid w:val="00AF2719"/>
    <w:rsid w:val="00AF27CD"/>
    <w:rsid w:val="00AF295D"/>
    <w:rsid w:val="00AF2C92"/>
    <w:rsid w:val="00AF2F80"/>
    <w:rsid w:val="00AF34C0"/>
    <w:rsid w:val="00AF3BBC"/>
    <w:rsid w:val="00AF3CE0"/>
    <w:rsid w:val="00AF44B3"/>
    <w:rsid w:val="00AF4948"/>
    <w:rsid w:val="00AF4CB1"/>
    <w:rsid w:val="00AF5398"/>
    <w:rsid w:val="00AF5FAE"/>
    <w:rsid w:val="00AF623A"/>
    <w:rsid w:val="00AF6709"/>
    <w:rsid w:val="00AF6B28"/>
    <w:rsid w:val="00AF6ED6"/>
    <w:rsid w:val="00AF7418"/>
    <w:rsid w:val="00AF7939"/>
    <w:rsid w:val="00AF7B38"/>
    <w:rsid w:val="00B0050C"/>
    <w:rsid w:val="00B00681"/>
    <w:rsid w:val="00B00B51"/>
    <w:rsid w:val="00B00DFE"/>
    <w:rsid w:val="00B00EA0"/>
    <w:rsid w:val="00B017AA"/>
    <w:rsid w:val="00B01C80"/>
    <w:rsid w:val="00B02178"/>
    <w:rsid w:val="00B021E3"/>
    <w:rsid w:val="00B0233C"/>
    <w:rsid w:val="00B030DB"/>
    <w:rsid w:val="00B030EC"/>
    <w:rsid w:val="00B033D1"/>
    <w:rsid w:val="00B03721"/>
    <w:rsid w:val="00B03A22"/>
    <w:rsid w:val="00B03ACD"/>
    <w:rsid w:val="00B04695"/>
    <w:rsid w:val="00B056A7"/>
    <w:rsid w:val="00B05907"/>
    <w:rsid w:val="00B05D6D"/>
    <w:rsid w:val="00B0684E"/>
    <w:rsid w:val="00B07D06"/>
    <w:rsid w:val="00B10421"/>
    <w:rsid w:val="00B10495"/>
    <w:rsid w:val="00B107A3"/>
    <w:rsid w:val="00B10BE9"/>
    <w:rsid w:val="00B10CCD"/>
    <w:rsid w:val="00B11306"/>
    <w:rsid w:val="00B11F35"/>
    <w:rsid w:val="00B1226C"/>
    <w:rsid w:val="00B124C4"/>
    <w:rsid w:val="00B1255D"/>
    <w:rsid w:val="00B125BA"/>
    <w:rsid w:val="00B12F61"/>
    <w:rsid w:val="00B133F1"/>
    <w:rsid w:val="00B13CFB"/>
    <w:rsid w:val="00B13E38"/>
    <w:rsid w:val="00B1401E"/>
    <w:rsid w:val="00B1403E"/>
    <w:rsid w:val="00B1469E"/>
    <w:rsid w:val="00B147A9"/>
    <w:rsid w:val="00B1488F"/>
    <w:rsid w:val="00B14924"/>
    <w:rsid w:val="00B14F57"/>
    <w:rsid w:val="00B156AB"/>
    <w:rsid w:val="00B15A6E"/>
    <w:rsid w:val="00B16414"/>
    <w:rsid w:val="00B16518"/>
    <w:rsid w:val="00B16E2A"/>
    <w:rsid w:val="00B16F8A"/>
    <w:rsid w:val="00B170B6"/>
    <w:rsid w:val="00B1746E"/>
    <w:rsid w:val="00B17482"/>
    <w:rsid w:val="00B174BA"/>
    <w:rsid w:val="00B17DA8"/>
    <w:rsid w:val="00B20010"/>
    <w:rsid w:val="00B200C9"/>
    <w:rsid w:val="00B20C7A"/>
    <w:rsid w:val="00B20C7E"/>
    <w:rsid w:val="00B2132E"/>
    <w:rsid w:val="00B2202D"/>
    <w:rsid w:val="00B2284B"/>
    <w:rsid w:val="00B22D00"/>
    <w:rsid w:val="00B23C8A"/>
    <w:rsid w:val="00B240FA"/>
    <w:rsid w:val="00B24878"/>
    <w:rsid w:val="00B249C7"/>
    <w:rsid w:val="00B250BD"/>
    <w:rsid w:val="00B25441"/>
    <w:rsid w:val="00B258D0"/>
    <w:rsid w:val="00B2593E"/>
    <w:rsid w:val="00B25AF5"/>
    <w:rsid w:val="00B25E3B"/>
    <w:rsid w:val="00B26008"/>
    <w:rsid w:val="00B26ED4"/>
    <w:rsid w:val="00B2723B"/>
    <w:rsid w:val="00B27A2B"/>
    <w:rsid w:val="00B301D9"/>
    <w:rsid w:val="00B30E2F"/>
    <w:rsid w:val="00B30F5C"/>
    <w:rsid w:val="00B3133E"/>
    <w:rsid w:val="00B31575"/>
    <w:rsid w:val="00B31A0F"/>
    <w:rsid w:val="00B31A97"/>
    <w:rsid w:val="00B322A1"/>
    <w:rsid w:val="00B32417"/>
    <w:rsid w:val="00B3268B"/>
    <w:rsid w:val="00B326E8"/>
    <w:rsid w:val="00B32846"/>
    <w:rsid w:val="00B32A49"/>
    <w:rsid w:val="00B32E73"/>
    <w:rsid w:val="00B32EC1"/>
    <w:rsid w:val="00B32F98"/>
    <w:rsid w:val="00B33E0B"/>
    <w:rsid w:val="00B34308"/>
    <w:rsid w:val="00B34484"/>
    <w:rsid w:val="00B35363"/>
    <w:rsid w:val="00B3554D"/>
    <w:rsid w:val="00B3588E"/>
    <w:rsid w:val="00B36AD4"/>
    <w:rsid w:val="00B375C1"/>
    <w:rsid w:val="00B37D4B"/>
    <w:rsid w:val="00B4005F"/>
    <w:rsid w:val="00B400DD"/>
    <w:rsid w:val="00B404D7"/>
    <w:rsid w:val="00B40D71"/>
    <w:rsid w:val="00B41002"/>
    <w:rsid w:val="00B4182A"/>
    <w:rsid w:val="00B41DA9"/>
    <w:rsid w:val="00B42445"/>
    <w:rsid w:val="00B425AD"/>
    <w:rsid w:val="00B4267B"/>
    <w:rsid w:val="00B42D5D"/>
    <w:rsid w:val="00B42FCD"/>
    <w:rsid w:val="00B43753"/>
    <w:rsid w:val="00B43767"/>
    <w:rsid w:val="00B43E43"/>
    <w:rsid w:val="00B44008"/>
    <w:rsid w:val="00B44493"/>
    <w:rsid w:val="00B445DE"/>
    <w:rsid w:val="00B4497D"/>
    <w:rsid w:val="00B44A73"/>
    <w:rsid w:val="00B44B2D"/>
    <w:rsid w:val="00B450F2"/>
    <w:rsid w:val="00B45425"/>
    <w:rsid w:val="00B4587A"/>
    <w:rsid w:val="00B45B31"/>
    <w:rsid w:val="00B46252"/>
    <w:rsid w:val="00B4699B"/>
    <w:rsid w:val="00B46AFA"/>
    <w:rsid w:val="00B471FB"/>
    <w:rsid w:val="00B4770B"/>
    <w:rsid w:val="00B5022F"/>
    <w:rsid w:val="00B504D8"/>
    <w:rsid w:val="00B508BB"/>
    <w:rsid w:val="00B50CEB"/>
    <w:rsid w:val="00B50D38"/>
    <w:rsid w:val="00B50D58"/>
    <w:rsid w:val="00B5108C"/>
    <w:rsid w:val="00B5136F"/>
    <w:rsid w:val="00B51619"/>
    <w:rsid w:val="00B52236"/>
    <w:rsid w:val="00B52252"/>
    <w:rsid w:val="00B5276C"/>
    <w:rsid w:val="00B52DA3"/>
    <w:rsid w:val="00B53048"/>
    <w:rsid w:val="00B535B1"/>
    <w:rsid w:val="00B54094"/>
    <w:rsid w:val="00B549FB"/>
    <w:rsid w:val="00B54FDB"/>
    <w:rsid w:val="00B55659"/>
    <w:rsid w:val="00B55693"/>
    <w:rsid w:val="00B558C8"/>
    <w:rsid w:val="00B55AD2"/>
    <w:rsid w:val="00B579DD"/>
    <w:rsid w:val="00B57B35"/>
    <w:rsid w:val="00B57CE9"/>
    <w:rsid w:val="00B57EDC"/>
    <w:rsid w:val="00B600A2"/>
    <w:rsid w:val="00B60A29"/>
    <w:rsid w:val="00B6107F"/>
    <w:rsid w:val="00B612C2"/>
    <w:rsid w:val="00B6177E"/>
    <w:rsid w:val="00B61EC5"/>
    <w:rsid w:val="00B62250"/>
    <w:rsid w:val="00B627B4"/>
    <w:rsid w:val="00B62907"/>
    <w:rsid w:val="00B629FC"/>
    <w:rsid w:val="00B62A7B"/>
    <w:rsid w:val="00B62B85"/>
    <w:rsid w:val="00B62C23"/>
    <w:rsid w:val="00B62DE1"/>
    <w:rsid w:val="00B62E3E"/>
    <w:rsid w:val="00B62F8C"/>
    <w:rsid w:val="00B639A2"/>
    <w:rsid w:val="00B63ECC"/>
    <w:rsid w:val="00B64081"/>
    <w:rsid w:val="00B64987"/>
    <w:rsid w:val="00B64C52"/>
    <w:rsid w:val="00B65491"/>
    <w:rsid w:val="00B65A02"/>
    <w:rsid w:val="00B65F7A"/>
    <w:rsid w:val="00B65FC9"/>
    <w:rsid w:val="00B66535"/>
    <w:rsid w:val="00B6667F"/>
    <w:rsid w:val="00B66A22"/>
    <w:rsid w:val="00B7003E"/>
    <w:rsid w:val="00B70151"/>
    <w:rsid w:val="00B70189"/>
    <w:rsid w:val="00B703F4"/>
    <w:rsid w:val="00B7054A"/>
    <w:rsid w:val="00B70BCE"/>
    <w:rsid w:val="00B70D3B"/>
    <w:rsid w:val="00B710F2"/>
    <w:rsid w:val="00B7172C"/>
    <w:rsid w:val="00B718B5"/>
    <w:rsid w:val="00B7195F"/>
    <w:rsid w:val="00B719B8"/>
    <w:rsid w:val="00B71C58"/>
    <w:rsid w:val="00B71D5C"/>
    <w:rsid w:val="00B71E34"/>
    <w:rsid w:val="00B72190"/>
    <w:rsid w:val="00B72232"/>
    <w:rsid w:val="00B728D0"/>
    <w:rsid w:val="00B72FD8"/>
    <w:rsid w:val="00B7367C"/>
    <w:rsid w:val="00B737D9"/>
    <w:rsid w:val="00B7440C"/>
    <w:rsid w:val="00B74861"/>
    <w:rsid w:val="00B75568"/>
    <w:rsid w:val="00B75BD5"/>
    <w:rsid w:val="00B75DE1"/>
    <w:rsid w:val="00B76264"/>
    <w:rsid w:val="00B76D3F"/>
    <w:rsid w:val="00B76E82"/>
    <w:rsid w:val="00B77EBC"/>
    <w:rsid w:val="00B77F2A"/>
    <w:rsid w:val="00B8099A"/>
    <w:rsid w:val="00B80CBD"/>
    <w:rsid w:val="00B81341"/>
    <w:rsid w:val="00B814EA"/>
    <w:rsid w:val="00B81526"/>
    <w:rsid w:val="00B81556"/>
    <w:rsid w:val="00B8171C"/>
    <w:rsid w:val="00B8196A"/>
    <w:rsid w:val="00B81B61"/>
    <w:rsid w:val="00B81C0C"/>
    <w:rsid w:val="00B821D7"/>
    <w:rsid w:val="00B827D1"/>
    <w:rsid w:val="00B82A40"/>
    <w:rsid w:val="00B8309F"/>
    <w:rsid w:val="00B8311D"/>
    <w:rsid w:val="00B832CE"/>
    <w:rsid w:val="00B83375"/>
    <w:rsid w:val="00B83F82"/>
    <w:rsid w:val="00B84361"/>
    <w:rsid w:val="00B84405"/>
    <w:rsid w:val="00B8449B"/>
    <w:rsid w:val="00B8450C"/>
    <w:rsid w:val="00B84934"/>
    <w:rsid w:val="00B84E3E"/>
    <w:rsid w:val="00B8507E"/>
    <w:rsid w:val="00B850E9"/>
    <w:rsid w:val="00B85F1A"/>
    <w:rsid w:val="00B862A7"/>
    <w:rsid w:val="00B8631E"/>
    <w:rsid w:val="00B86952"/>
    <w:rsid w:val="00B8700A"/>
    <w:rsid w:val="00B870D5"/>
    <w:rsid w:val="00B871B3"/>
    <w:rsid w:val="00B87253"/>
    <w:rsid w:val="00B87639"/>
    <w:rsid w:val="00B876C3"/>
    <w:rsid w:val="00B901FE"/>
    <w:rsid w:val="00B9032E"/>
    <w:rsid w:val="00B90480"/>
    <w:rsid w:val="00B91043"/>
    <w:rsid w:val="00B91521"/>
    <w:rsid w:val="00B9157B"/>
    <w:rsid w:val="00B9199E"/>
    <w:rsid w:val="00B91ECD"/>
    <w:rsid w:val="00B92827"/>
    <w:rsid w:val="00B9289D"/>
    <w:rsid w:val="00B92B36"/>
    <w:rsid w:val="00B92B97"/>
    <w:rsid w:val="00B9362C"/>
    <w:rsid w:val="00B942FE"/>
    <w:rsid w:val="00B947EA"/>
    <w:rsid w:val="00B9495F"/>
    <w:rsid w:val="00B95320"/>
    <w:rsid w:val="00B95C76"/>
    <w:rsid w:val="00B95D61"/>
    <w:rsid w:val="00B95F8A"/>
    <w:rsid w:val="00B96040"/>
    <w:rsid w:val="00B9607C"/>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06E"/>
    <w:rsid w:val="00BA2246"/>
    <w:rsid w:val="00BA2264"/>
    <w:rsid w:val="00BA25FF"/>
    <w:rsid w:val="00BA2791"/>
    <w:rsid w:val="00BA282F"/>
    <w:rsid w:val="00BA2B3D"/>
    <w:rsid w:val="00BA2C94"/>
    <w:rsid w:val="00BA2E0F"/>
    <w:rsid w:val="00BA47C6"/>
    <w:rsid w:val="00BA47FE"/>
    <w:rsid w:val="00BA4F96"/>
    <w:rsid w:val="00BA50B7"/>
    <w:rsid w:val="00BA5315"/>
    <w:rsid w:val="00BA57D5"/>
    <w:rsid w:val="00BA5873"/>
    <w:rsid w:val="00BA58EE"/>
    <w:rsid w:val="00BA5A20"/>
    <w:rsid w:val="00BA5AAD"/>
    <w:rsid w:val="00BA6315"/>
    <w:rsid w:val="00BA631F"/>
    <w:rsid w:val="00BA6DA0"/>
    <w:rsid w:val="00BA7A3F"/>
    <w:rsid w:val="00BB001F"/>
    <w:rsid w:val="00BB00B7"/>
    <w:rsid w:val="00BB0141"/>
    <w:rsid w:val="00BB03E5"/>
    <w:rsid w:val="00BB0CB9"/>
    <w:rsid w:val="00BB0F3B"/>
    <w:rsid w:val="00BB13EE"/>
    <w:rsid w:val="00BB1BE7"/>
    <w:rsid w:val="00BB21F0"/>
    <w:rsid w:val="00BB2B08"/>
    <w:rsid w:val="00BB2CDD"/>
    <w:rsid w:val="00BB2F48"/>
    <w:rsid w:val="00BB39D7"/>
    <w:rsid w:val="00BB3EB3"/>
    <w:rsid w:val="00BB4A96"/>
    <w:rsid w:val="00BB4DDD"/>
    <w:rsid w:val="00BB4EE7"/>
    <w:rsid w:val="00BB5192"/>
    <w:rsid w:val="00BB5864"/>
    <w:rsid w:val="00BB58DC"/>
    <w:rsid w:val="00BB5906"/>
    <w:rsid w:val="00BB5ED2"/>
    <w:rsid w:val="00BB5F06"/>
    <w:rsid w:val="00BB62EE"/>
    <w:rsid w:val="00BB7238"/>
    <w:rsid w:val="00BB724A"/>
    <w:rsid w:val="00BB75D3"/>
    <w:rsid w:val="00BB78CA"/>
    <w:rsid w:val="00BB7E73"/>
    <w:rsid w:val="00BC0913"/>
    <w:rsid w:val="00BC0A30"/>
    <w:rsid w:val="00BC13D2"/>
    <w:rsid w:val="00BC271A"/>
    <w:rsid w:val="00BC2A25"/>
    <w:rsid w:val="00BC2F89"/>
    <w:rsid w:val="00BC30DD"/>
    <w:rsid w:val="00BC3299"/>
    <w:rsid w:val="00BC39C8"/>
    <w:rsid w:val="00BC3FC2"/>
    <w:rsid w:val="00BC4338"/>
    <w:rsid w:val="00BC44BD"/>
    <w:rsid w:val="00BC4580"/>
    <w:rsid w:val="00BC4931"/>
    <w:rsid w:val="00BC590B"/>
    <w:rsid w:val="00BC5CBD"/>
    <w:rsid w:val="00BC5F74"/>
    <w:rsid w:val="00BC624F"/>
    <w:rsid w:val="00BC6398"/>
    <w:rsid w:val="00BC6508"/>
    <w:rsid w:val="00BC66CA"/>
    <w:rsid w:val="00BC69C6"/>
    <w:rsid w:val="00BC6D19"/>
    <w:rsid w:val="00BC7A1D"/>
    <w:rsid w:val="00BD0077"/>
    <w:rsid w:val="00BD019F"/>
    <w:rsid w:val="00BD04E7"/>
    <w:rsid w:val="00BD0645"/>
    <w:rsid w:val="00BD07D5"/>
    <w:rsid w:val="00BD0BA0"/>
    <w:rsid w:val="00BD1140"/>
    <w:rsid w:val="00BD1152"/>
    <w:rsid w:val="00BD1CED"/>
    <w:rsid w:val="00BD2133"/>
    <w:rsid w:val="00BD2669"/>
    <w:rsid w:val="00BD2A7C"/>
    <w:rsid w:val="00BD2B46"/>
    <w:rsid w:val="00BD2F7C"/>
    <w:rsid w:val="00BD3F28"/>
    <w:rsid w:val="00BD3FD8"/>
    <w:rsid w:val="00BD43AE"/>
    <w:rsid w:val="00BD4605"/>
    <w:rsid w:val="00BD48F4"/>
    <w:rsid w:val="00BD49D0"/>
    <w:rsid w:val="00BD4B96"/>
    <w:rsid w:val="00BD51AD"/>
    <w:rsid w:val="00BD5535"/>
    <w:rsid w:val="00BD55A7"/>
    <w:rsid w:val="00BD5855"/>
    <w:rsid w:val="00BD5CC3"/>
    <w:rsid w:val="00BD5D29"/>
    <w:rsid w:val="00BD5D41"/>
    <w:rsid w:val="00BD65C4"/>
    <w:rsid w:val="00BD6E08"/>
    <w:rsid w:val="00BD77E8"/>
    <w:rsid w:val="00BD7881"/>
    <w:rsid w:val="00BD7D3E"/>
    <w:rsid w:val="00BD7EA7"/>
    <w:rsid w:val="00BD7EC4"/>
    <w:rsid w:val="00BE0656"/>
    <w:rsid w:val="00BE1135"/>
    <w:rsid w:val="00BE149E"/>
    <w:rsid w:val="00BE14F9"/>
    <w:rsid w:val="00BE1A9B"/>
    <w:rsid w:val="00BE1C58"/>
    <w:rsid w:val="00BE1DEC"/>
    <w:rsid w:val="00BE2093"/>
    <w:rsid w:val="00BE26BC"/>
    <w:rsid w:val="00BE28A5"/>
    <w:rsid w:val="00BE2ADA"/>
    <w:rsid w:val="00BE383A"/>
    <w:rsid w:val="00BE38CD"/>
    <w:rsid w:val="00BE3D3F"/>
    <w:rsid w:val="00BE3D5D"/>
    <w:rsid w:val="00BE429B"/>
    <w:rsid w:val="00BE45F4"/>
    <w:rsid w:val="00BE4BC5"/>
    <w:rsid w:val="00BE500B"/>
    <w:rsid w:val="00BE5367"/>
    <w:rsid w:val="00BE5AF7"/>
    <w:rsid w:val="00BE625A"/>
    <w:rsid w:val="00BE6378"/>
    <w:rsid w:val="00BE6BFA"/>
    <w:rsid w:val="00BE7728"/>
    <w:rsid w:val="00BE7EEB"/>
    <w:rsid w:val="00BF0E47"/>
    <w:rsid w:val="00BF11A4"/>
    <w:rsid w:val="00BF1825"/>
    <w:rsid w:val="00BF215F"/>
    <w:rsid w:val="00BF2553"/>
    <w:rsid w:val="00BF3796"/>
    <w:rsid w:val="00BF38A9"/>
    <w:rsid w:val="00BF3D27"/>
    <w:rsid w:val="00BF428F"/>
    <w:rsid w:val="00BF4674"/>
    <w:rsid w:val="00BF4B21"/>
    <w:rsid w:val="00BF4BEB"/>
    <w:rsid w:val="00BF50DA"/>
    <w:rsid w:val="00BF5416"/>
    <w:rsid w:val="00BF618F"/>
    <w:rsid w:val="00BF6191"/>
    <w:rsid w:val="00BF66F0"/>
    <w:rsid w:val="00BF6961"/>
    <w:rsid w:val="00BF7087"/>
    <w:rsid w:val="00BF72BD"/>
    <w:rsid w:val="00BF7317"/>
    <w:rsid w:val="00BF78E8"/>
    <w:rsid w:val="00C0004C"/>
    <w:rsid w:val="00C006F3"/>
    <w:rsid w:val="00C00A37"/>
    <w:rsid w:val="00C00D1E"/>
    <w:rsid w:val="00C01409"/>
    <w:rsid w:val="00C01684"/>
    <w:rsid w:val="00C01D67"/>
    <w:rsid w:val="00C023D8"/>
    <w:rsid w:val="00C0269C"/>
    <w:rsid w:val="00C02EE3"/>
    <w:rsid w:val="00C03F7D"/>
    <w:rsid w:val="00C04272"/>
    <w:rsid w:val="00C04483"/>
    <w:rsid w:val="00C04849"/>
    <w:rsid w:val="00C0491D"/>
    <w:rsid w:val="00C04CDF"/>
    <w:rsid w:val="00C04D55"/>
    <w:rsid w:val="00C04E5D"/>
    <w:rsid w:val="00C055A4"/>
    <w:rsid w:val="00C0612A"/>
    <w:rsid w:val="00C064D3"/>
    <w:rsid w:val="00C06DD5"/>
    <w:rsid w:val="00C0700C"/>
    <w:rsid w:val="00C07253"/>
    <w:rsid w:val="00C072AF"/>
    <w:rsid w:val="00C07481"/>
    <w:rsid w:val="00C07A3D"/>
    <w:rsid w:val="00C10165"/>
    <w:rsid w:val="00C10399"/>
    <w:rsid w:val="00C10790"/>
    <w:rsid w:val="00C10F81"/>
    <w:rsid w:val="00C11AD5"/>
    <w:rsid w:val="00C122EA"/>
    <w:rsid w:val="00C125BA"/>
    <w:rsid w:val="00C12648"/>
    <w:rsid w:val="00C12799"/>
    <w:rsid w:val="00C128A5"/>
    <w:rsid w:val="00C128C3"/>
    <w:rsid w:val="00C12B3C"/>
    <w:rsid w:val="00C12BDD"/>
    <w:rsid w:val="00C12E14"/>
    <w:rsid w:val="00C13771"/>
    <w:rsid w:val="00C137DC"/>
    <w:rsid w:val="00C1384B"/>
    <w:rsid w:val="00C1385A"/>
    <w:rsid w:val="00C13933"/>
    <w:rsid w:val="00C13F6A"/>
    <w:rsid w:val="00C14370"/>
    <w:rsid w:val="00C1439D"/>
    <w:rsid w:val="00C1455D"/>
    <w:rsid w:val="00C147B6"/>
    <w:rsid w:val="00C147F1"/>
    <w:rsid w:val="00C15985"/>
    <w:rsid w:val="00C159AB"/>
    <w:rsid w:val="00C16709"/>
    <w:rsid w:val="00C16800"/>
    <w:rsid w:val="00C169BF"/>
    <w:rsid w:val="00C16DE3"/>
    <w:rsid w:val="00C17863"/>
    <w:rsid w:val="00C17951"/>
    <w:rsid w:val="00C17DEB"/>
    <w:rsid w:val="00C20154"/>
    <w:rsid w:val="00C203C8"/>
    <w:rsid w:val="00C204D5"/>
    <w:rsid w:val="00C209AF"/>
    <w:rsid w:val="00C20A16"/>
    <w:rsid w:val="00C20B59"/>
    <w:rsid w:val="00C20B7B"/>
    <w:rsid w:val="00C20B80"/>
    <w:rsid w:val="00C20C06"/>
    <w:rsid w:val="00C211E9"/>
    <w:rsid w:val="00C21D39"/>
    <w:rsid w:val="00C21F14"/>
    <w:rsid w:val="00C21F3F"/>
    <w:rsid w:val="00C223CF"/>
    <w:rsid w:val="00C224A3"/>
    <w:rsid w:val="00C22C81"/>
    <w:rsid w:val="00C2301B"/>
    <w:rsid w:val="00C232AD"/>
    <w:rsid w:val="00C23DE9"/>
    <w:rsid w:val="00C23F56"/>
    <w:rsid w:val="00C24954"/>
    <w:rsid w:val="00C25532"/>
    <w:rsid w:val="00C257EF"/>
    <w:rsid w:val="00C259DC"/>
    <w:rsid w:val="00C25AEA"/>
    <w:rsid w:val="00C25EFB"/>
    <w:rsid w:val="00C261E1"/>
    <w:rsid w:val="00C272E3"/>
    <w:rsid w:val="00C27322"/>
    <w:rsid w:val="00C27D91"/>
    <w:rsid w:val="00C303B6"/>
    <w:rsid w:val="00C30F1D"/>
    <w:rsid w:val="00C314AA"/>
    <w:rsid w:val="00C3177D"/>
    <w:rsid w:val="00C31853"/>
    <w:rsid w:val="00C31AC5"/>
    <w:rsid w:val="00C31D7A"/>
    <w:rsid w:val="00C31DB8"/>
    <w:rsid w:val="00C31F01"/>
    <w:rsid w:val="00C3207C"/>
    <w:rsid w:val="00C32854"/>
    <w:rsid w:val="00C329F2"/>
    <w:rsid w:val="00C32BBA"/>
    <w:rsid w:val="00C32F97"/>
    <w:rsid w:val="00C330A0"/>
    <w:rsid w:val="00C330E9"/>
    <w:rsid w:val="00C3356D"/>
    <w:rsid w:val="00C335DF"/>
    <w:rsid w:val="00C337D6"/>
    <w:rsid w:val="00C33F90"/>
    <w:rsid w:val="00C347E7"/>
    <w:rsid w:val="00C35062"/>
    <w:rsid w:val="00C354A9"/>
    <w:rsid w:val="00C36691"/>
    <w:rsid w:val="00C369D2"/>
    <w:rsid w:val="00C36BC2"/>
    <w:rsid w:val="00C36F07"/>
    <w:rsid w:val="00C371C6"/>
    <w:rsid w:val="00C37DB3"/>
    <w:rsid w:val="00C4050B"/>
    <w:rsid w:val="00C40A5D"/>
    <w:rsid w:val="00C410CD"/>
    <w:rsid w:val="00C414CF"/>
    <w:rsid w:val="00C41746"/>
    <w:rsid w:val="00C41B8D"/>
    <w:rsid w:val="00C41C53"/>
    <w:rsid w:val="00C42102"/>
    <w:rsid w:val="00C42AC8"/>
    <w:rsid w:val="00C42B59"/>
    <w:rsid w:val="00C43226"/>
    <w:rsid w:val="00C43430"/>
    <w:rsid w:val="00C4366D"/>
    <w:rsid w:val="00C43932"/>
    <w:rsid w:val="00C43A10"/>
    <w:rsid w:val="00C43C77"/>
    <w:rsid w:val="00C445F8"/>
    <w:rsid w:val="00C44A5D"/>
    <w:rsid w:val="00C44CA8"/>
    <w:rsid w:val="00C4535F"/>
    <w:rsid w:val="00C4583D"/>
    <w:rsid w:val="00C45A8D"/>
    <w:rsid w:val="00C45E6A"/>
    <w:rsid w:val="00C46144"/>
    <w:rsid w:val="00C46519"/>
    <w:rsid w:val="00C46691"/>
    <w:rsid w:val="00C46D40"/>
    <w:rsid w:val="00C46D51"/>
    <w:rsid w:val="00C46D7C"/>
    <w:rsid w:val="00C46DD6"/>
    <w:rsid w:val="00C46ECA"/>
    <w:rsid w:val="00C46FED"/>
    <w:rsid w:val="00C470E0"/>
    <w:rsid w:val="00C4783A"/>
    <w:rsid w:val="00C47CB0"/>
    <w:rsid w:val="00C50065"/>
    <w:rsid w:val="00C5013A"/>
    <w:rsid w:val="00C501FD"/>
    <w:rsid w:val="00C5023E"/>
    <w:rsid w:val="00C505C2"/>
    <w:rsid w:val="00C50796"/>
    <w:rsid w:val="00C5104F"/>
    <w:rsid w:val="00C515CE"/>
    <w:rsid w:val="00C517DF"/>
    <w:rsid w:val="00C519E7"/>
    <w:rsid w:val="00C519F5"/>
    <w:rsid w:val="00C51AD2"/>
    <w:rsid w:val="00C51D40"/>
    <w:rsid w:val="00C51DF8"/>
    <w:rsid w:val="00C51F6B"/>
    <w:rsid w:val="00C5201C"/>
    <w:rsid w:val="00C5230E"/>
    <w:rsid w:val="00C526FC"/>
    <w:rsid w:val="00C529AF"/>
    <w:rsid w:val="00C52ECA"/>
    <w:rsid w:val="00C52F48"/>
    <w:rsid w:val="00C52F6C"/>
    <w:rsid w:val="00C5326B"/>
    <w:rsid w:val="00C53F55"/>
    <w:rsid w:val="00C540A5"/>
    <w:rsid w:val="00C5418D"/>
    <w:rsid w:val="00C5488B"/>
    <w:rsid w:val="00C549BB"/>
    <w:rsid w:val="00C554C5"/>
    <w:rsid w:val="00C5562B"/>
    <w:rsid w:val="00C55B86"/>
    <w:rsid w:val="00C56456"/>
    <w:rsid w:val="00C567A3"/>
    <w:rsid w:val="00C569F7"/>
    <w:rsid w:val="00C56E07"/>
    <w:rsid w:val="00C56FAF"/>
    <w:rsid w:val="00C575B1"/>
    <w:rsid w:val="00C57EFE"/>
    <w:rsid w:val="00C603A4"/>
    <w:rsid w:val="00C6093B"/>
    <w:rsid w:val="00C60950"/>
    <w:rsid w:val="00C60AD5"/>
    <w:rsid w:val="00C60C4F"/>
    <w:rsid w:val="00C60F11"/>
    <w:rsid w:val="00C610E6"/>
    <w:rsid w:val="00C6116D"/>
    <w:rsid w:val="00C61432"/>
    <w:rsid w:val="00C61D92"/>
    <w:rsid w:val="00C62123"/>
    <w:rsid w:val="00C622F2"/>
    <w:rsid w:val="00C63772"/>
    <w:rsid w:val="00C63B13"/>
    <w:rsid w:val="00C64184"/>
    <w:rsid w:val="00C642AC"/>
    <w:rsid w:val="00C6430B"/>
    <w:rsid w:val="00C64A62"/>
    <w:rsid w:val="00C650D4"/>
    <w:rsid w:val="00C65279"/>
    <w:rsid w:val="00C65AF4"/>
    <w:rsid w:val="00C66332"/>
    <w:rsid w:val="00C663F9"/>
    <w:rsid w:val="00C6661F"/>
    <w:rsid w:val="00C667F4"/>
    <w:rsid w:val="00C668C5"/>
    <w:rsid w:val="00C66F7F"/>
    <w:rsid w:val="00C672EC"/>
    <w:rsid w:val="00C6733A"/>
    <w:rsid w:val="00C67FAB"/>
    <w:rsid w:val="00C70024"/>
    <w:rsid w:val="00C70367"/>
    <w:rsid w:val="00C70420"/>
    <w:rsid w:val="00C70489"/>
    <w:rsid w:val="00C70630"/>
    <w:rsid w:val="00C70732"/>
    <w:rsid w:val="00C708BF"/>
    <w:rsid w:val="00C70DB8"/>
    <w:rsid w:val="00C710E2"/>
    <w:rsid w:val="00C71498"/>
    <w:rsid w:val="00C71701"/>
    <w:rsid w:val="00C71BEC"/>
    <w:rsid w:val="00C71CAE"/>
    <w:rsid w:val="00C71D25"/>
    <w:rsid w:val="00C721D9"/>
    <w:rsid w:val="00C73103"/>
    <w:rsid w:val="00C73156"/>
    <w:rsid w:val="00C7370F"/>
    <w:rsid w:val="00C74164"/>
    <w:rsid w:val="00C74391"/>
    <w:rsid w:val="00C746B7"/>
    <w:rsid w:val="00C75020"/>
    <w:rsid w:val="00C75112"/>
    <w:rsid w:val="00C754E0"/>
    <w:rsid w:val="00C7574E"/>
    <w:rsid w:val="00C759F5"/>
    <w:rsid w:val="00C75C7D"/>
    <w:rsid w:val="00C75F76"/>
    <w:rsid w:val="00C76CF3"/>
    <w:rsid w:val="00C76F2C"/>
    <w:rsid w:val="00C770DD"/>
    <w:rsid w:val="00C77147"/>
    <w:rsid w:val="00C7716E"/>
    <w:rsid w:val="00C7722C"/>
    <w:rsid w:val="00C7737B"/>
    <w:rsid w:val="00C77A17"/>
    <w:rsid w:val="00C80087"/>
    <w:rsid w:val="00C800E9"/>
    <w:rsid w:val="00C81474"/>
    <w:rsid w:val="00C8153A"/>
    <w:rsid w:val="00C81610"/>
    <w:rsid w:val="00C81692"/>
    <w:rsid w:val="00C81A0B"/>
    <w:rsid w:val="00C82AC6"/>
    <w:rsid w:val="00C82D47"/>
    <w:rsid w:val="00C830F6"/>
    <w:rsid w:val="00C83824"/>
    <w:rsid w:val="00C8383E"/>
    <w:rsid w:val="00C83C38"/>
    <w:rsid w:val="00C83EA6"/>
    <w:rsid w:val="00C83EEE"/>
    <w:rsid w:val="00C845B3"/>
    <w:rsid w:val="00C8481D"/>
    <w:rsid w:val="00C8489A"/>
    <w:rsid w:val="00C84B5D"/>
    <w:rsid w:val="00C84BBF"/>
    <w:rsid w:val="00C84C91"/>
    <w:rsid w:val="00C84D9B"/>
    <w:rsid w:val="00C84EC0"/>
    <w:rsid w:val="00C84FC7"/>
    <w:rsid w:val="00C850C3"/>
    <w:rsid w:val="00C852F7"/>
    <w:rsid w:val="00C86737"/>
    <w:rsid w:val="00C870D1"/>
    <w:rsid w:val="00C8747F"/>
    <w:rsid w:val="00C90519"/>
    <w:rsid w:val="00C9055A"/>
    <w:rsid w:val="00C90DBD"/>
    <w:rsid w:val="00C90EE0"/>
    <w:rsid w:val="00C91DCB"/>
    <w:rsid w:val="00C92030"/>
    <w:rsid w:val="00C92396"/>
    <w:rsid w:val="00C932B7"/>
    <w:rsid w:val="00C9364E"/>
    <w:rsid w:val="00C9388C"/>
    <w:rsid w:val="00C93C3E"/>
    <w:rsid w:val="00C93ECD"/>
    <w:rsid w:val="00C944F5"/>
    <w:rsid w:val="00C946F3"/>
    <w:rsid w:val="00C948DA"/>
    <w:rsid w:val="00C94EA8"/>
    <w:rsid w:val="00C956EA"/>
    <w:rsid w:val="00C95835"/>
    <w:rsid w:val="00C95A38"/>
    <w:rsid w:val="00C95AD2"/>
    <w:rsid w:val="00C95E4D"/>
    <w:rsid w:val="00C95E59"/>
    <w:rsid w:val="00C9672B"/>
    <w:rsid w:val="00C96DDA"/>
    <w:rsid w:val="00C9738D"/>
    <w:rsid w:val="00C97560"/>
    <w:rsid w:val="00C97C7B"/>
    <w:rsid w:val="00CA01E5"/>
    <w:rsid w:val="00CA0C67"/>
    <w:rsid w:val="00CA0E84"/>
    <w:rsid w:val="00CA0FB0"/>
    <w:rsid w:val="00CA1947"/>
    <w:rsid w:val="00CA1C84"/>
    <w:rsid w:val="00CA1CE9"/>
    <w:rsid w:val="00CA2084"/>
    <w:rsid w:val="00CA243C"/>
    <w:rsid w:val="00CA2530"/>
    <w:rsid w:val="00CA256F"/>
    <w:rsid w:val="00CA27DB"/>
    <w:rsid w:val="00CA2E69"/>
    <w:rsid w:val="00CA39F4"/>
    <w:rsid w:val="00CA3CC3"/>
    <w:rsid w:val="00CA3F5C"/>
    <w:rsid w:val="00CA42F2"/>
    <w:rsid w:val="00CA48E3"/>
    <w:rsid w:val="00CA499B"/>
    <w:rsid w:val="00CA551B"/>
    <w:rsid w:val="00CA5A65"/>
    <w:rsid w:val="00CA60D3"/>
    <w:rsid w:val="00CA67FC"/>
    <w:rsid w:val="00CA6AB3"/>
    <w:rsid w:val="00CA756D"/>
    <w:rsid w:val="00CA773A"/>
    <w:rsid w:val="00CA7872"/>
    <w:rsid w:val="00CA7F04"/>
    <w:rsid w:val="00CB0059"/>
    <w:rsid w:val="00CB06C8"/>
    <w:rsid w:val="00CB1AE4"/>
    <w:rsid w:val="00CB2409"/>
    <w:rsid w:val="00CB27A6"/>
    <w:rsid w:val="00CB2865"/>
    <w:rsid w:val="00CB2F5E"/>
    <w:rsid w:val="00CB3A52"/>
    <w:rsid w:val="00CB495C"/>
    <w:rsid w:val="00CB4B38"/>
    <w:rsid w:val="00CB53BA"/>
    <w:rsid w:val="00CB63EC"/>
    <w:rsid w:val="00CB659D"/>
    <w:rsid w:val="00CB6FE3"/>
    <w:rsid w:val="00CB7102"/>
    <w:rsid w:val="00CB72E9"/>
    <w:rsid w:val="00CB7A3C"/>
    <w:rsid w:val="00CC08A7"/>
    <w:rsid w:val="00CC0B10"/>
    <w:rsid w:val="00CC0BAA"/>
    <w:rsid w:val="00CC0E03"/>
    <w:rsid w:val="00CC0F9E"/>
    <w:rsid w:val="00CC17C9"/>
    <w:rsid w:val="00CC1894"/>
    <w:rsid w:val="00CC1F2C"/>
    <w:rsid w:val="00CC229E"/>
    <w:rsid w:val="00CC2499"/>
    <w:rsid w:val="00CC2A63"/>
    <w:rsid w:val="00CC2DB7"/>
    <w:rsid w:val="00CC2DFC"/>
    <w:rsid w:val="00CC3B03"/>
    <w:rsid w:val="00CC4A32"/>
    <w:rsid w:val="00CC4D24"/>
    <w:rsid w:val="00CC4F20"/>
    <w:rsid w:val="00CC51E3"/>
    <w:rsid w:val="00CC5655"/>
    <w:rsid w:val="00CC6035"/>
    <w:rsid w:val="00CC6326"/>
    <w:rsid w:val="00CC647D"/>
    <w:rsid w:val="00CC65A8"/>
    <w:rsid w:val="00CC68ED"/>
    <w:rsid w:val="00CC6B04"/>
    <w:rsid w:val="00CC6DEF"/>
    <w:rsid w:val="00CC6DFC"/>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511"/>
    <w:rsid w:val="00CD5624"/>
    <w:rsid w:val="00CD692E"/>
    <w:rsid w:val="00CD724C"/>
    <w:rsid w:val="00CD75D6"/>
    <w:rsid w:val="00CD7B58"/>
    <w:rsid w:val="00CE03D4"/>
    <w:rsid w:val="00CE0966"/>
    <w:rsid w:val="00CE09FA"/>
    <w:rsid w:val="00CE0A8B"/>
    <w:rsid w:val="00CE0D20"/>
    <w:rsid w:val="00CE0D78"/>
    <w:rsid w:val="00CE0E42"/>
    <w:rsid w:val="00CE0E5E"/>
    <w:rsid w:val="00CE0EEC"/>
    <w:rsid w:val="00CE1CE0"/>
    <w:rsid w:val="00CE1E76"/>
    <w:rsid w:val="00CE21D4"/>
    <w:rsid w:val="00CE295E"/>
    <w:rsid w:val="00CE2A5C"/>
    <w:rsid w:val="00CE2BD7"/>
    <w:rsid w:val="00CE2DD8"/>
    <w:rsid w:val="00CE3166"/>
    <w:rsid w:val="00CE31A4"/>
    <w:rsid w:val="00CE36D1"/>
    <w:rsid w:val="00CE39B1"/>
    <w:rsid w:val="00CE39DE"/>
    <w:rsid w:val="00CE3D40"/>
    <w:rsid w:val="00CE4716"/>
    <w:rsid w:val="00CE5055"/>
    <w:rsid w:val="00CE54B2"/>
    <w:rsid w:val="00CE5643"/>
    <w:rsid w:val="00CE5E85"/>
    <w:rsid w:val="00CE6A3F"/>
    <w:rsid w:val="00CE7213"/>
    <w:rsid w:val="00CE7549"/>
    <w:rsid w:val="00CE77ED"/>
    <w:rsid w:val="00CF01F9"/>
    <w:rsid w:val="00CF06AF"/>
    <w:rsid w:val="00CF0A98"/>
    <w:rsid w:val="00CF0ACC"/>
    <w:rsid w:val="00CF0C03"/>
    <w:rsid w:val="00CF0C0F"/>
    <w:rsid w:val="00CF0F9E"/>
    <w:rsid w:val="00CF103F"/>
    <w:rsid w:val="00CF19B2"/>
    <w:rsid w:val="00CF1ECD"/>
    <w:rsid w:val="00CF2057"/>
    <w:rsid w:val="00CF294A"/>
    <w:rsid w:val="00CF2A27"/>
    <w:rsid w:val="00CF2EDA"/>
    <w:rsid w:val="00CF3B47"/>
    <w:rsid w:val="00CF3B62"/>
    <w:rsid w:val="00CF477E"/>
    <w:rsid w:val="00CF47DA"/>
    <w:rsid w:val="00CF47F6"/>
    <w:rsid w:val="00CF4EC7"/>
    <w:rsid w:val="00CF501A"/>
    <w:rsid w:val="00CF53D2"/>
    <w:rsid w:val="00CF5517"/>
    <w:rsid w:val="00CF5A26"/>
    <w:rsid w:val="00CF5D51"/>
    <w:rsid w:val="00CF62DC"/>
    <w:rsid w:val="00CF69C6"/>
    <w:rsid w:val="00CF6A5E"/>
    <w:rsid w:val="00CF735B"/>
    <w:rsid w:val="00CF7446"/>
    <w:rsid w:val="00CF787C"/>
    <w:rsid w:val="00CF78BE"/>
    <w:rsid w:val="00CF7FD2"/>
    <w:rsid w:val="00D004AE"/>
    <w:rsid w:val="00D00521"/>
    <w:rsid w:val="00D00BD3"/>
    <w:rsid w:val="00D00ED0"/>
    <w:rsid w:val="00D00FB9"/>
    <w:rsid w:val="00D01253"/>
    <w:rsid w:val="00D013E7"/>
    <w:rsid w:val="00D01464"/>
    <w:rsid w:val="00D0175C"/>
    <w:rsid w:val="00D0265E"/>
    <w:rsid w:val="00D027A5"/>
    <w:rsid w:val="00D02D5B"/>
    <w:rsid w:val="00D0319C"/>
    <w:rsid w:val="00D0322A"/>
    <w:rsid w:val="00D0338C"/>
    <w:rsid w:val="00D03B4D"/>
    <w:rsid w:val="00D04105"/>
    <w:rsid w:val="00D04113"/>
    <w:rsid w:val="00D045CF"/>
    <w:rsid w:val="00D04BC0"/>
    <w:rsid w:val="00D04BEF"/>
    <w:rsid w:val="00D04C0F"/>
    <w:rsid w:val="00D04E9C"/>
    <w:rsid w:val="00D05392"/>
    <w:rsid w:val="00D05DE4"/>
    <w:rsid w:val="00D06294"/>
    <w:rsid w:val="00D0636C"/>
    <w:rsid w:val="00D0678D"/>
    <w:rsid w:val="00D069EA"/>
    <w:rsid w:val="00D071D5"/>
    <w:rsid w:val="00D07B2B"/>
    <w:rsid w:val="00D07EE0"/>
    <w:rsid w:val="00D1074F"/>
    <w:rsid w:val="00D10A6F"/>
    <w:rsid w:val="00D10B43"/>
    <w:rsid w:val="00D10DD7"/>
    <w:rsid w:val="00D10E1F"/>
    <w:rsid w:val="00D10E7A"/>
    <w:rsid w:val="00D11079"/>
    <w:rsid w:val="00D1119F"/>
    <w:rsid w:val="00D112BA"/>
    <w:rsid w:val="00D11365"/>
    <w:rsid w:val="00D1173A"/>
    <w:rsid w:val="00D11F50"/>
    <w:rsid w:val="00D11FFB"/>
    <w:rsid w:val="00D121B0"/>
    <w:rsid w:val="00D121DB"/>
    <w:rsid w:val="00D12D13"/>
    <w:rsid w:val="00D12D84"/>
    <w:rsid w:val="00D12F80"/>
    <w:rsid w:val="00D13072"/>
    <w:rsid w:val="00D13538"/>
    <w:rsid w:val="00D1358C"/>
    <w:rsid w:val="00D1364C"/>
    <w:rsid w:val="00D1381A"/>
    <w:rsid w:val="00D1388F"/>
    <w:rsid w:val="00D140DE"/>
    <w:rsid w:val="00D14304"/>
    <w:rsid w:val="00D148F0"/>
    <w:rsid w:val="00D14F82"/>
    <w:rsid w:val="00D15527"/>
    <w:rsid w:val="00D15658"/>
    <w:rsid w:val="00D15CCC"/>
    <w:rsid w:val="00D15E9F"/>
    <w:rsid w:val="00D16205"/>
    <w:rsid w:val="00D162B8"/>
    <w:rsid w:val="00D162BD"/>
    <w:rsid w:val="00D16797"/>
    <w:rsid w:val="00D169DB"/>
    <w:rsid w:val="00D1703E"/>
    <w:rsid w:val="00D174F8"/>
    <w:rsid w:val="00D17540"/>
    <w:rsid w:val="00D175A0"/>
    <w:rsid w:val="00D17A59"/>
    <w:rsid w:val="00D2054B"/>
    <w:rsid w:val="00D20765"/>
    <w:rsid w:val="00D20D85"/>
    <w:rsid w:val="00D2122B"/>
    <w:rsid w:val="00D218C3"/>
    <w:rsid w:val="00D21E92"/>
    <w:rsid w:val="00D22512"/>
    <w:rsid w:val="00D22AB8"/>
    <w:rsid w:val="00D22B9F"/>
    <w:rsid w:val="00D232DA"/>
    <w:rsid w:val="00D234F6"/>
    <w:rsid w:val="00D23792"/>
    <w:rsid w:val="00D23833"/>
    <w:rsid w:val="00D23B63"/>
    <w:rsid w:val="00D23BBA"/>
    <w:rsid w:val="00D24222"/>
    <w:rsid w:val="00D244CA"/>
    <w:rsid w:val="00D25113"/>
    <w:rsid w:val="00D254A6"/>
    <w:rsid w:val="00D25901"/>
    <w:rsid w:val="00D26555"/>
    <w:rsid w:val="00D266B4"/>
    <w:rsid w:val="00D2706B"/>
    <w:rsid w:val="00D27100"/>
    <w:rsid w:val="00D27221"/>
    <w:rsid w:val="00D275EC"/>
    <w:rsid w:val="00D27C94"/>
    <w:rsid w:val="00D27CAD"/>
    <w:rsid w:val="00D27DBE"/>
    <w:rsid w:val="00D27E49"/>
    <w:rsid w:val="00D30D89"/>
    <w:rsid w:val="00D30E85"/>
    <w:rsid w:val="00D311F5"/>
    <w:rsid w:val="00D31387"/>
    <w:rsid w:val="00D31E68"/>
    <w:rsid w:val="00D322D6"/>
    <w:rsid w:val="00D3263C"/>
    <w:rsid w:val="00D3264C"/>
    <w:rsid w:val="00D326F0"/>
    <w:rsid w:val="00D32C36"/>
    <w:rsid w:val="00D32EF5"/>
    <w:rsid w:val="00D3300A"/>
    <w:rsid w:val="00D33234"/>
    <w:rsid w:val="00D333C5"/>
    <w:rsid w:val="00D33529"/>
    <w:rsid w:val="00D33684"/>
    <w:rsid w:val="00D33F7C"/>
    <w:rsid w:val="00D34A62"/>
    <w:rsid w:val="00D35248"/>
    <w:rsid w:val="00D354A2"/>
    <w:rsid w:val="00D35691"/>
    <w:rsid w:val="00D3595B"/>
    <w:rsid w:val="00D3650D"/>
    <w:rsid w:val="00D3658F"/>
    <w:rsid w:val="00D366FB"/>
    <w:rsid w:val="00D36730"/>
    <w:rsid w:val="00D36A46"/>
    <w:rsid w:val="00D36C92"/>
    <w:rsid w:val="00D36E4D"/>
    <w:rsid w:val="00D37033"/>
    <w:rsid w:val="00D3736B"/>
    <w:rsid w:val="00D37380"/>
    <w:rsid w:val="00D37697"/>
    <w:rsid w:val="00D3788F"/>
    <w:rsid w:val="00D37D6A"/>
    <w:rsid w:val="00D37FD9"/>
    <w:rsid w:val="00D401B3"/>
    <w:rsid w:val="00D40295"/>
    <w:rsid w:val="00D40933"/>
    <w:rsid w:val="00D40BDD"/>
    <w:rsid w:val="00D40DD6"/>
    <w:rsid w:val="00D40EA3"/>
    <w:rsid w:val="00D418B8"/>
    <w:rsid w:val="00D419C7"/>
    <w:rsid w:val="00D4230D"/>
    <w:rsid w:val="00D43005"/>
    <w:rsid w:val="00D4340F"/>
    <w:rsid w:val="00D43D94"/>
    <w:rsid w:val="00D441FB"/>
    <w:rsid w:val="00D44223"/>
    <w:rsid w:val="00D444B5"/>
    <w:rsid w:val="00D44550"/>
    <w:rsid w:val="00D44FAB"/>
    <w:rsid w:val="00D4523D"/>
    <w:rsid w:val="00D45391"/>
    <w:rsid w:val="00D4554E"/>
    <w:rsid w:val="00D45603"/>
    <w:rsid w:val="00D45669"/>
    <w:rsid w:val="00D46306"/>
    <w:rsid w:val="00D46394"/>
    <w:rsid w:val="00D46501"/>
    <w:rsid w:val="00D46CE3"/>
    <w:rsid w:val="00D47205"/>
    <w:rsid w:val="00D476D9"/>
    <w:rsid w:val="00D47A8E"/>
    <w:rsid w:val="00D502AB"/>
    <w:rsid w:val="00D50930"/>
    <w:rsid w:val="00D50951"/>
    <w:rsid w:val="00D516BB"/>
    <w:rsid w:val="00D516CC"/>
    <w:rsid w:val="00D517DF"/>
    <w:rsid w:val="00D51D85"/>
    <w:rsid w:val="00D521A8"/>
    <w:rsid w:val="00D5241E"/>
    <w:rsid w:val="00D52909"/>
    <w:rsid w:val="00D52B27"/>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4B"/>
    <w:rsid w:val="00D57E64"/>
    <w:rsid w:val="00D60096"/>
    <w:rsid w:val="00D609CE"/>
    <w:rsid w:val="00D61E2E"/>
    <w:rsid w:val="00D62050"/>
    <w:rsid w:val="00D62085"/>
    <w:rsid w:val="00D62C9B"/>
    <w:rsid w:val="00D631C8"/>
    <w:rsid w:val="00D632A8"/>
    <w:rsid w:val="00D636B3"/>
    <w:rsid w:val="00D636BF"/>
    <w:rsid w:val="00D637DD"/>
    <w:rsid w:val="00D63F9D"/>
    <w:rsid w:val="00D64C0A"/>
    <w:rsid w:val="00D653FB"/>
    <w:rsid w:val="00D6577A"/>
    <w:rsid w:val="00D668D7"/>
    <w:rsid w:val="00D669BC"/>
    <w:rsid w:val="00D66A41"/>
    <w:rsid w:val="00D66B6D"/>
    <w:rsid w:val="00D66D99"/>
    <w:rsid w:val="00D67A8B"/>
    <w:rsid w:val="00D67B28"/>
    <w:rsid w:val="00D67DAA"/>
    <w:rsid w:val="00D70011"/>
    <w:rsid w:val="00D7056F"/>
    <w:rsid w:val="00D707D9"/>
    <w:rsid w:val="00D709C5"/>
    <w:rsid w:val="00D7135C"/>
    <w:rsid w:val="00D713D3"/>
    <w:rsid w:val="00D714DF"/>
    <w:rsid w:val="00D71670"/>
    <w:rsid w:val="00D71714"/>
    <w:rsid w:val="00D71B29"/>
    <w:rsid w:val="00D7204B"/>
    <w:rsid w:val="00D7213C"/>
    <w:rsid w:val="00D721FB"/>
    <w:rsid w:val="00D72554"/>
    <w:rsid w:val="00D72A5B"/>
    <w:rsid w:val="00D7397A"/>
    <w:rsid w:val="00D73BAB"/>
    <w:rsid w:val="00D74268"/>
    <w:rsid w:val="00D744F2"/>
    <w:rsid w:val="00D74A7B"/>
    <w:rsid w:val="00D74ADA"/>
    <w:rsid w:val="00D74C8D"/>
    <w:rsid w:val="00D74F3C"/>
    <w:rsid w:val="00D759A1"/>
    <w:rsid w:val="00D75AAF"/>
    <w:rsid w:val="00D75B72"/>
    <w:rsid w:val="00D75CCC"/>
    <w:rsid w:val="00D767C9"/>
    <w:rsid w:val="00D76F0E"/>
    <w:rsid w:val="00D7729D"/>
    <w:rsid w:val="00D7758B"/>
    <w:rsid w:val="00D77956"/>
    <w:rsid w:val="00D77B8B"/>
    <w:rsid w:val="00D77CC5"/>
    <w:rsid w:val="00D77E7A"/>
    <w:rsid w:val="00D805D2"/>
    <w:rsid w:val="00D80779"/>
    <w:rsid w:val="00D80CC2"/>
    <w:rsid w:val="00D80FEB"/>
    <w:rsid w:val="00D81204"/>
    <w:rsid w:val="00D814B8"/>
    <w:rsid w:val="00D81A36"/>
    <w:rsid w:val="00D81C92"/>
    <w:rsid w:val="00D81E1E"/>
    <w:rsid w:val="00D820E2"/>
    <w:rsid w:val="00D82329"/>
    <w:rsid w:val="00D830BC"/>
    <w:rsid w:val="00D83129"/>
    <w:rsid w:val="00D839C8"/>
    <w:rsid w:val="00D83C77"/>
    <w:rsid w:val="00D83D39"/>
    <w:rsid w:val="00D83F7B"/>
    <w:rsid w:val="00D84181"/>
    <w:rsid w:val="00D849F5"/>
    <w:rsid w:val="00D859AB"/>
    <w:rsid w:val="00D859DB"/>
    <w:rsid w:val="00D86021"/>
    <w:rsid w:val="00D8626D"/>
    <w:rsid w:val="00D8639E"/>
    <w:rsid w:val="00D86774"/>
    <w:rsid w:val="00D86DA9"/>
    <w:rsid w:val="00D87570"/>
    <w:rsid w:val="00D87984"/>
    <w:rsid w:val="00D90456"/>
    <w:rsid w:val="00D90787"/>
    <w:rsid w:val="00D907C2"/>
    <w:rsid w:val="00D90C73"/>
    <w:rsid w:val="00D911E8"/>
    <w:rsid w:val="00D915E4"/>
    <w:rsid w:val="00D91D04"/>
    <w:rsid w:val="00D92296"/>
    <w:rsid w:val="00D92460"/>
    <w:rsid w:val="00D928FB"/>
    <w:rsid w:val="00D9319A"/>
    <w:rsid w:val="00D93573"/>
    <w:rsid w:val="00D93C7C"/>
    <w:rsid w:val="00D93D23"/>
    <w:rsid w:val="00D94675"/>
    <w:rsid w:val="00D94888"/>
    <w:rsid w:val="00D95100"/>
    <w:rsid w:val="00D95353"/>
    <w:rsid w:val="00D9545E"/>
    <w:rsid w:val="00D95ADE"/>
    <w:rsid w:val="00D95D57"/>
    <w:rsid w:val="00D95F26"/>
    <w:rsid w:val="00D9634C"/>
    <w:rsid w:val="00D96508"/>
    <w:rsid w:val="00D96515"/>
    <w:rsid w:val="00D96938"/>
    <w:rsid w:val="00D9753F"/>
    <w:rsid w:val="00D97844"/>
    <w:rsid w:val="00D97A90"/>
    <w:rsid w:val="00D97C9E"/>
    <w:rsid w:val="00D97DEB"/>
    <w:rsid w:val="00D97F96"/>
    <w:rsid w:val="00DA0889"/>
    <w:rsid w:val="00DA088C"/>
    <w:rsid w:val="00DA0B1C"/>
    <w:rsid w:val="00DA1074"/>
    <w:rsid w:val="00DA18BD"/>
    <w:rsid w:val="00DA1B3F"/>
    <w:rsid w:val="00DA1BB8"/>
    <w:rsid w:val="00DA1D2B"/>
    <w:rsid w:val="00DA2382"/>
    <w:rsid w:val="00DA28B7"/>
    <w:rsid w:val="00DA2B06"/>
    <w:rsid w:val="00DA3534"/>
    <w:rsid w:val="00DA3DE5"/>
    <w:rsid w:val="00DA3F16"/>
    <w:rsid w:val="00DA3F1F"/>
    <w:rsid w:val="00DA405E"/>
    <w:rsid w:val="00DA41DA"/>
    <w:rsid w:val="00DA4319"/>
    <w:rsid w:val="00DA452E"/>
    <w:rsid w:val="00DA4609"/>
    <w:rsid w:val="00DA48D9"/>
    <w:rsid w:val="00DA5767"/>
    <w:rsid w:val="00DA5AAB"/>
    <w:rsid w:val="00DA5C72"/>
    <w:rsid w:val="00DA61A6"/>
    <w:rsid w:val="00DA6761"/>
    <w:rsid w:val="00DA688B"/>
    <w:rsid w:val="00DA68F9"/>
    <w:rsid w:val="00DA6943"/>
    <w:rsid w:val="00DA6B00"/>
    <w:rsid w:val="00DA7075"/>
    <w:rsid w:val="00DA7D98"/>
    <w:rsid w:val="00DA7FAE"/>
    <w:rsid w:val="00DB00F2"/>
    <w:rsid w:val="00DB0596"/>
    <w:rsid w:val="00DB0DF0"/>
    <w:rsid w:val="00DB0E32"/>
    <w:rsid w:val="00DB15C8"/>
    <w:rsid w:val="00DB1811"/>
    <w:rsid w:val="00DB1C36"/>
    <w:rsid w:val="00DB1D3E"/>
    <w:rsid w:val="00DB1E3F"/>
    <w:rsid w:val="00DB24D0"/>
    <w:rsid w:val="00DB365D"/>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4C2"/>
    <w:rsid w:val="00DC07D0"/>
    <w:rsid w:val="00DC0FC2"/>
    <w:rsid w:val="00DC11C2"/>
    <w:rsid w:val="00DC14F7"/>
    <w:rsid w:val="00DC15E9"/>
    <w:rsid w:val="00DC21A1"/>
    <w:rsid w:val="00DC29B4"/>
    <w:rsid w:val="00DC3286"/>
    <w:rsid w:val="00DC343F"/>
    <w:rsid w:val="00DC3946"/>
    <w:rsid w:val="00DC39D4"/>
    <w:rsid w:val="00DC40E9"/>
    <w:rsid w:val="00DC4572"/>
    <w:rsid w:val="00DC4D5A"/>
    <w:rsid w:val="00DC6189"/>
    <w:rsid w:val="00DC64F9"/>
    <w:rsid w:val="00DC65A6"/>
    <w:rsid w:val="00DC66AE"/>
    <w:rsid w:val="00DC677E"/>
    <w:rsid w:val="00DC6F0F"/>
    <w:rsid w:val="00DC6F9A"/>
    <w:rsid w:val="00DC7299"/>
    <w:rsid w:val="00DC729C"/>
    <w:rsid w:val="00DC74ED"/>
    <w:rsid w:val="00DC7586"/>
    <w:rsid w:val="00DC7C1E"/>
    <w:rsid w:val="00DD015D"/>
    <w:rsid w:val="00DD0457"/>
    <w:rsid w:val="00DD05EF"/>
    <w:rsid w:val="00DD0966"/>
    <w:rsid w:val="00DD1902"/>
    <w:rsid w:val="00DD2300"/>
    <w:rsid w:val="00DD23AC"/>
    <w:rsid w:val="00DD27C6"/>
    <w:rsid w:val="00DD28DA"/>
    <w:rsid w:val="00DD3416"/>
    <w:rsid w:val="00DD353A"/>
    <w:rsid w:val="00DD3702"/>
    <w:rsid w:val="00DD40BF"/>
    <w:rsid w:val="00DD41E7"/>
    <w:rsid w:val="00DD448A"/>
    <w:rsid w:val="00DD459E"/>
    <w:rsid w:val="00DD4F99"/>
    <w:rsid w:val="00DD59E3"/>
    <w:rsid w:val="00DD5BD9"/>
    <w:rsid w:val="00DD600A"/>
    <w:rsid w:val="00DD6277"/>
    <w:rsid w:val="00DD6549"/>
    <w:rsid w:val="00DD6F46"/>
    <w:rsid w:val="00DD7006"/>
    <w:rsid w:val="00DD7338"/>
    <w:rsid w:val="00DD75B3"/>
    <w:rsid w:val="00DD7F99"/>
    <w:rsid w:val="00DE003F"/>
    <w:rsid w:val="00DE0601"/>
    <w:rsid w:val="00DE0603"/>
    <w:rsid w:val="00DE075E"/>
    <w:rsid w:val="00DE0C72"/>
    <w:rsid w:val="00DE0F50"/>
    <w:rsid w:val="00DE110D"/>
    <w:rsid w:val="00DE1EDF"/>
    <w:rsid w:val="00DE22A8"/>
    <w:rsid w:val="00DE2450"/>
    <w:rsid w:val="00DE2692"/>
    <w:rsid w:val="00DE284A"/>
    <w:rsid w:val="00DE29E4"/>
    <w:rsid w:val="00DE2C3B"/>
    <w:rsid w:val="00DE2D6C"/>
    <w:rsid w:val="00DE2F7C"/>
    <w:rsid w:val="00DE4029"/>
    <w:rsid w:val="00DE4128"/>
    <w:rsid w:val="00DE47DB"/>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2467"/>
    <w:rsid w:val="00DF2A32"/>
    <w:rsid w:val="00DF30FF"/>
    <w:rsid w:val="00DF3AED"/>
    <w:rsid w:val="00DF3C5B"/>
    <w:rsid w:val="00DF3E55"/>
    <w:rsid w:val="00DF418F"/>
    <w:rsid w:val="00DF448E"/>
    <w:rsid w:val="00DF4850"/>
    <w:rsid w:val="00DF52B6"/>
    <w:rsid w:val="00DF52C3"/>
    <w:rsid w:val="00DF5326"/>
    <w:rsid w:val="00DF61CC"/>
    <w:rsid w:val="00DF6722"/>
    <w:rsid w:val="00DF67EA"/>
    <w:rsid w:val="00DF6B4C"/>
    <w:rsid w:val="00DF6C2E"/>
    <w:rsid w:val="00DF786C"/>
    <w:rsid w:val="00DF7CC9"/>
    <w:rsid w:val="00DF7F0D"/>
    <w:rsid w:val="00E0085D"/>
    <w:rsid w:val="00E00D8B"/>
    <w:rsid w:val="00E01011"/>
    <w:rsid w:val="00E01349"/>
    <w:rsid w:val="00E01B41"/>
    <w:rsid w:val="00E022E1"/>
    <w:rsid w:val="00E025C2"/>
    <w:rsid w:val="00E0299F"/>
    <w:rsid w:val="00E02A0C"/>
    <w:rsid w:val="00E02C69"/>
    <w:rsid w:val="00E02ECC"/>
    <w:rsid w:val="00E037C3"/>
    <w:rsid w:val="00E039FD"/>
    <w:rsid w:val="00E0416F"/>
    <w:rsid w:val="00E04752"/>
    <w:rsid w:val="00E0504A"/>
    <w:rsid w:val="00E05727"/>
    <w:rsid w:val="00E05E6C"/>
    <w:rsid w:val="00E05F3A"/>
    <w:rsid w:val="00E05F6A"/>
    <w:rsid w:val="00E05FC2"/>
    <w:rsid w:val="00E06358"/>
    <w:rsid w:val="00E06450"/>
    <w:rsid w:val="00E067A5"/>
    <w:rsid w:val="00E06A6F"/>
    <w:rsid w:val="00E06AD5"/>
    <w:rsid w:val="00E06DB8"/>
    <w:rsid w:val="00E074FF"/>
    <w:rsid w:val="00E07698"/>
    <w:rsid w:val="00E0792C"/>
    <w:rsid w:val="00E07A8A"/>
    <w:rsid w:val="00E07B8B"/>
    <w:rsid w:val="00E10239"/>
    <w:rsid w:val="00E102F7"/>
    <w:rsid w:val="00E10473"/>
    <w:rsid w:val="00E10769"/>
    <w:rsid w:val="00E116C4"/>
    <w:rsid w:val="00E11F84"/>
    <w:rsid w:val="00E12350"/>
    <w:rsid w:val="00E12A28"/>
    <w:rsid w:val="00E1307C"/>
    <w:rsid w:val="00E135DF"/>
    <w:rsid w:val="00E13732"/>
    <w:rsid w:val="00E13A4A"/>
    <w:rsid w:val="00E13B6B"/>
    <w:rsid w:val="00E143B9"/>
    <w:rsid w:val="00E143EA"/>
    <w:rsid w:val="00E14724"/>
    <w:rsid w:val="00E1498F"/>
    <w:rsid w:val="00E14BDF"/>
    <w:rsid w:val="00E15299"/>
    <w:rsid w:val="00E15F34"/>
    <w:rsid w:val="00E16307"/>
    <w:rsid w:val="00E16629"/>
    <w:rsid w:val="00E16D33"/>
    <w:rsid w:val="00E16E66"/>
    <w:rsid w:val="00E171F5"/>
    <w:rsid w:val="00E177C4"/>
    <w:rsid w:val="00E2055C"/>
    <w:rsid w:val="00E20942"/>
    <w:rsid w:val="00E210FF"/>
    <w:rsid w:val="00E21A54"/>
    <w:rsid w:val="00E21F8C"/>
    <w:rsid w:val="00E226D0"/>
    <w:rsid w:val="00E231AB"/>
    <w:rsid w:val="00E233EA"/>
    <w:rsid w:val="00E23555"/>
    <w:rsid w:val="00E23B92"/>
    <w:rsid w:val="00E24156"/>
    <w:rsid w:val="00E24295"/>
    <w:rsid w:val="00E2436D"/>
    <w:rsid w:val="00E246CA"/>
    <w:rsid w:val="00E2497C"/>
    <w:rsid w:val="00E25221"/>
    <w:rsid w:val="00E25387"/>
    <w:rsid w:val="00E253CC"/>
    <w:rsid w:val="00E25678"/>
    <w:rsid w:val="00E25DB8"/>
    <w:rsid w:val="00E25DCF"/>
    <w:rsid w:val="00E2600F"/>
    <w:rsid w:val="00E26A8E"/>
    <w:rsid w:val="00E2710D"/>
    <w:rsid w:val="00E27318"/>
    <w:rsid w:val="00E277B3"/>
    <w:rsid w:val="00E3037E"/>
    <w:rsid w:val="00E30B2C"/>
    <w:rsid w:val="00E31170"/>
    <w:rsid w:val="00E311A9"/>
    <w:rsid w:val="00E315E4"/>
    <w:rsid w:val="00E31645"/>
    <w:rsid w:val="00E31A76"/>
    <w:rsid w:val="00E31F62"/>
    <w:rsid w:val="00E31F6B"/>
    <w:rsid w:val="00E3203C"/>
    <w:rsid w:val="00E3239B"/>
    <w:rsid w:val="00E329B8"/>
    <w:rsid w:val="00E3339F"/>
    <w:rsid w:val="00E335B0"/>
    <w:rsid w:val="00E33ED8"/>
    <w:rsid w:val="00E349ED"/>
    <w:rsid w:val="00E34D2E"/>
    <w:rsid w:val="00E34E20"/>
    <w:rsid w:val="00E34EEC"/>
    <w:rsid w:val="00E357F3"/>
    <w:rsid w:val="00E3601C"/>
    <w:rsid w:val="00E368A1"/>
    <w:rsid w:val="00E368C1"/>
    <w:rsid w:val="00E36AED"/>
    <w:rsid w:val="00E36C05"/>
    <w:rsid w:val="00E374A0"/>
    <w:rsid w:val="00E37966"/>
    <w:rsid w:val="00E37D4A"/>
    <w:rsid w:val="00E37F26"/>
    <w:rsid w:val="00E40045"/>
    <w:rsid w:val="00E400CC"/>
    <w:rsid w:val="00E40A0A"/>
    <w:rsid w:val="00E40A30"/>
    <w:rsid w:val="00E4119D"/>
    <w:rsid w:val="00E41AE6"/>
    <w:rsid w:val="00E41F88"/>
    <w:rsid w:val="00E4228B"/>
    <w:rsid w:val="00E422D6"/>
    <w:rsid w:val="00E42352"/>
    <w:rsid w:val="00E43186"/>
    <w:rsid w:val="00E43CCD"/>
    <w:rsid w:val="00E43E14"/>
    <w:rsid w:val="00E43E6D"/>
    <w:rsid w:val="00E44919"/>
    <w:rsid w:val="00E44B7F"/>
    <w:rsid w:val="00E455A4"/>
    <w:rsid w:val="00E45738"/>
    <w:rsid w:val="00E4586A"/>
    <w:rsid w:val="00E459A7"/>
    <w:rsid w:val="00E46673"/>
    <w:rsid w:val="00E46804"/>
    <w:rsid w:val="00E4692D"/>
    <w:rsid w:val="00E46CB3"/>
    <w:rsid w:val="00E472E8"/>
    <w:rsid w:val="00E47573"/>
    <w:rsid w:val="00E4778B"/>
    <w:rsid w:val="00E477E8"/>
    <w:rsid w:val="00E5026C"/>
    <w:rsid w:val="00E504E8"/>
    <w:rsid w:val="00E50958"/>
    <w:rsid w:val="00E50976"/>
    <w:rsid w:val="00E50A36"/>
    <w:rsid w:val="00E50BAF"/>
    <w:rsid w:val="00E50FB8"/>
    <w:rsid w:val="00E517EA"/>
    <w:rsid w:val="00E519C3"/>
    <w:rsid w:val="00E51BEF"/>
    <w:rsid w:val="00E51F24"/>
    <w:rsid w:val="00E5236E"/>
    <w:rsid w:val="00E52484"/>
    <w:rsid w:val="00E52F99"/>
    <w:rsid w:val="00E53016"/>
    <w:rsid w:val="00E5312C"/>
    <w:rsid w:val="00E533C1"/>
    <w:rsid w:val="00E53407"/>
    <w:rsid w:val="00E53834"/>
    <w:rsid w:val="00E53B10"/>
    <w:rsid w:val="00E53E83"/>
    <w:rsid w:val="00E53FFE"/>
    <w:rsid w:val="00E5421B"/>
    <w:rsid w:val="00E55592"/>
    <w:rsid w:val="00E55723"/>
    <w:rsid w:val="00E55873"/>
    <w:rsid w:val="00E55ECC"/>
    <w:rsid w:val="00E56072"/>
    <w:rsid w:val="00E5636A"/>
    <w:rsid w:val="00E569C8"/>
    <w:rsid w:val="00E56F8B"/>
    <w:rsid w:val="00E57361"/>
    <w:rsid w:val="00E57E48"/>
    <w:rsid w:val="00E60314"/>
    <w:rsid w:val="00E6074A"/>
    <w:rsid w:val="00E60786"/>
    <w:rsid w:val="00E60BA9"/>
    <w:rsid w:val="00E60C63"/>
    <w:rsid w:val="00E61B4A"/>
    <w:rsid w:val="00E625E7"/>
    <w:rsid w:val="00E626C1"/>
    <w:rsid w:val="00E62AD7"/>
    <w:rsid w:val="00E62ADD"/>
    <w:rsid w:val="00E63418"/>
    <w:rsid w:val="00E6342C"/>
    <w:rsid w:val="00E63B0C"/>
    <w:rsid w:val="00E63B74"/>
    <w:rsid w:val="00E63C81"/>
    <w:rsid w:val="00E64764"/>
    <w:rsid w:val="00E64AAD"/>
    <w:rsid w:val="00E64D2A"/>
    <w:rsid w:val="00E65074"/>
    <w:rsid w:val="00E650A7"/>
    <w:rsid w:val="00E65CB7"/>
    <w:rsid w:val="00E65E1E"/>
    <w:rsid w:val="00E66059"/>
    <w:rsid w:val="00E66BDC"/>
    <w:rsid w:val="00E66D09"/>
    <w:rsid w:val="00E66DFA"/>
    <w:rsid w:val="00E66F1B"/>
    <w:rsid w:val="00E67726"/>
    <w:rsid w:val="00E67B09"/>
    <w:rsid w:val="00E67B87"/>
    <w:rsid w:val="00E70310"/>
    <w:rsid w:val="00E70730"/>
    <w:rsid w:val="00E70C73"/>
    <w:rsid w:val="00E70EEE"/>
    <w:rsid w:val="00E7106B"/>
    <w:rsid w:val="00E710CD"/>
    <w:rsid w:val="00E711D5"/>
    <w:rsid w:val="00E71353"/>
    <w:rsid w:val="00E714FB"/>
    <w:rsid w:val="00E7187C"/>
    <w:rsid w:val="00E71970"/>
    <w:rsid w:val="00E71BC5"/>
    <w:rsid w:val="00E71C8D"/>
    <w:rsid w:val="00E71CB1"/>
    <w:rsid w:val="00E71DA2"/>
    <w:rsid w:val="00E726C0"/>
    <w:rsid w:val="00E728D2"/>
    <w:rsid w:val="00E72A28"/>
    <w:rsid w:val="00E7300C"/>
    <w:rsid w:val="00E73300"/>
    <w:rsid w:val="00E73342"/>
    <w:rsid w:val="00E73646"/>
    <w:rsid w:val="00E74566"/>
    <w:rsid w:val="00E74A02"/>
    <w:rsid w:val="00E757A2"/>
    <w:rsid w:val="00E75B84"/>
    <w:rsid w:val="00E75CC8"/>
    <w:rsid w:val="00E75CFF"/>
    <w:rsid w:val="00E75F68"/>
    <w:rsid w:val="00E7613C"/>
    <w:rsid w:val="00E768FE"/>
    <w:rsid w:val="00E76930"/>
    <w:rsid w:val="00E76C26"/>
    <w:rsid w:val="00E76F17"/>
    <w:rsid w:val="00E77948"/>
    <w:rsid w:val="00E77DFC"/>
    <w:rsid w:val="00E80507"/>
    <w:rsid w:val="00E80558"/>
    <w:rsid w:val="00E80A88"/>
    <w:rsid w:val="00E80AF4"/>
    <w:rsid w:val="00E80EE5"/>
    <w:rsid w:val="00E810EF"/>
    <w:rsid w:val="00E81A77"/>
    <w:rsid w:val="00E81E2A"/>
    <w:rsid w:val="00E8223C"/>
    <w:rsid w:val="00E82EB1"/>
    <w:rsid w:val="00E82F93"/>
    <w:rsid w:val="00E83235"/>
    <w:rsid w:val="00E8332C"/>
    <w:rsid w:val="00E83A11"/>
    <w:rsid w:val="00E83ECB"/>
    <w:rsid w:val="00E84859"/>
    <w:rsid w:val="00E84AFC"/>
    <w:rsid w:val="00E84B17"/>
    <w:rsid w:val="00E857E5"/>
    <w:rsid w:val="00E85B57"/>
    <w:rsid w:val="00E85B8B"/>
    <w:rsid w:val="00E85F1F"/>
    <w:rsid w:val="00E85F64"/>
    <w:rsid w:val="00E863C1"/>
    <w:rsid w:val="00E863DB"/>
    <w:rsid w:val="00E8657E"/>
    <w:rsid w:val="00E86FC4"/>
    <w:rsid w:val="00E873BE"/>
    <w:rsid w:val="00E87982"/>
    <w:rsid w:val="00E9062E"/>
    <w:rsid w:val="00E90709"/>
    <w:rsid w:val="00E9111F"/>
    <w:rsid w:val="00E91125"/>
    <w:rsid w:val="00E9132F"/>
    <w:rsid w:val="00E917B7"/>
    <w:rsid w:val="00E91D74"/>
    <w:rsid w:val="00E9207C"/>
    <w:rsid w:val="00E9232A"/>
    <w:rsid w:val="00E928FF"/>
    <w:rsid w:val="00E92D5C"/>
    <w:rsid w:val="00E92E8E"/>
    <w:rsid w:val="00E92FDF"/>
    <w:rsid w:val="00E93761"/>
    <w:rsid w:val="00E9376B"/>
    <w:rsid w:val="00E93AF3"/>
    <w:rsid w:val="00E93B0B"/>
    <w:rsid w:val="00E93F1E"/>
    <w:rsid w:val="00E94076"/>
    <w:rsid w:val="00E942DC"/>
    <w:rsid w:val="00E947E9"/>
    <w:rsid w:val="00E94BCA"/>
    <w:rsid w:val="00E955DB"/>
    <w:rsid w:val="00E960D2"/>
    <w:rsid w:val="00E96985"/>
    <w:rsid w:val="00E971EE"/>
    <w:rsid w:val="00E971FD"/>
    <w:rsid w:val="00E97268"/>
    <w:rsid w:val="00E9787E"/>
    <w:rsid w:val="00E979F9"/>
    <w:rsid w:val="00EA0305"/>
    <w:rsid w:val="00EA0CF8"/>
    <w:rsid w:val="00EA1AE0"/>
    <w:rsid w:val="00EA1E37"/>
    <w:rsid w:val="00EA1F15"/>
    <w:rsid w:val="00EA2166"/>
    <w:rsid w:val="00EA21A4"/>
    <w:rsid w:val="00EA21CD"/>
    <w:rsid w:val="00EA25B8"/>
    <w:rsid w:val="00EA27B4"/>
    <w:rsid w:val="00EA2C07"/>
    <w:rsid w:val="00EA3286"/>
    <w:rsid w:val="00EA3296"/>
    <w:rsid w:val="00EA354B"/>
    <w:rsid w:val="00EA3703"/>
    <w:rsid w:val="00EA37FB"/>
    <w:rsid w:val="00EA385F"/>
    <w:rsid w:val="00EA3B13"/>
    <w:rsid w:val="00EA4C8B"/>
    <w:rsid w:val="00EA4F6D"/>
    <w:rsid w:val="00EA52BD"/>
    <w:rsid w:val="00EA54E8"/>
    <w:rsid w:val="00EA55DF"/>
    <w:rsid w:val="00EA6276"/>
    <w:rsid w:val="00EA6329"/>
    <w:rsid w:val="00EA6650"/>
    <w:rsid w:val="00EA673D"/>
    <w:rsid w:val="00EA6754"/>
    <w:rsid w:val="00EA69FB"/>
    <w:rsid w:val="00EA6E50"/>
    <w:rsid w:val="00EA789F"/>
    <w:rsid w:val="00EA7C86"/>
    <w:rsid w:val="00EB0004"/>
    <w:rsid w:val="00EB00EF"/>
    <w:rsid w:val="00EB10EC"/>
    <w:rsid w:val="00EB115E"/>
    <w:rsid w:val="00EB1540"/>
    <w:rsid w:val="00EB19DE"/>
    <w:rsid w:val="00EB1DA3"/>
    <w:rsid w:val="00EB1E30"/>
    <w:rsid w:val="00EB29C7"/>
    <w:rsid w:val="00EB2D27"/>
    <w:rsid w:val="00EB33FF"/>
    <w:rsid w:val="00EB3511"/>
    <w:rsid w:val="00EB3887"/>
    <w:rsid w:val="00EB4020"/>
    <w:rsid w:val="00EB42AA"/>
    <w:rsid w:val="00EB4734"/>
    <w:rsid w:val="00EB4EA2"/>
    <w:rsid w:val="00EB549B"/>
    <w:rsid w:val="00EB5790"/>
    <w:rsid w:val="00EB5996"/>
    <w:rsid w:val="00EB6348"/>
    <w:rsid w:val="00EB6685"/>
    <w:rsid w:val="00EB6844"/>
    <w:rsid w:val="00EB69CD"/>
    <w:rsid w:val="00EB6B21"/>
    <w:rsid w:val="00EB6C68"/>
    <w:rsid w:val="00EB70AF"/>
    <w:rsid w:val="00EB722D"/>
    <w:rsid w:val="00EB72C0"/>
    <w:rsid w:val="00EB7C32"/>
    <w:rsid w:val="00EB7E7F"/>
    <w:rsid w:val="00EC0287"/>
    <w:rsid w:val="00EC06A5"/>
    <w:rsid w:val="00EC0BB4"/>
    <w:rsid w:val="00EC0C29"/>
    <w:rsid w:val="00EC0DBC"/>
    <w:rsid w:val="00EC0E62"/>
    <w:rsid w:val="00EC12ED"/>
    <w:rsid w:val="00EC18AC"/>
    <w:rsid w:val="00EC18B0"/>
    <w:rsid w:val="00EC214E"/>
    <w:rsid w:val="00EC224C"/>
    <w:rsid w:val="00EC2294"/>
    <w:rsid w:val="00EC2564"/>
    <w:rsid w:val="00EC28C7"/>
    <w:rsid w:val="00EC2A7D"/>
    <w:rsid w:val="00EC2ED4"/>
    <w:rsid w:val="00EC3265"/>
    <w:rsid w:val="00EC33B9"/>
    <w:rsid w:val="00EC3FDD"/>
    <w:rsid w:val="00EC419D"/>
    <w:rsid w:val="00EC4A8B"/>
    <w:rsid w:val="00EC5036"/>
    <w:rsid w:val="00EC5419"/>
    <w:rsid w:val="00EC5506"/>
    <w:rsid w:val="00EC5D55"/>
    <w:rsid w:val="00EC6826"/>
    <w:rsid w:val="00EC6C28"/>
    <w:rsid w:val="00EC6CFE"/>
    <w:rsid w:val="00EC70BE"/>
    <w:rsid w:val="00EC7201"/>
    <w:rsid w:val="00EC7383"/>
    <w:rsid w:val="00EC79DA"/>
    <w:rsid w:val="00EC7B20"/>
    <w:rsid w:val="00ED005D"/>
    <w:rsid w:val="00ED0109"/>
    <w:rsid w:val="00ED0745"/>
    <w:rsid w:val="00ED08BF"/>
    <w:rsid w:val="00ED173C"/>
    <w:rsid w:val="00ED1B2D"/>
    <w:rsid w:val="00ED1DC6"/>
    <w:rsid w:val="00ED2216"/>
    <w:rsid w:val="00ED22D3"/>
    <w:rsid w:val="00ED2766"/>
    <w:rsid w:val="00ED2CE1"/>
    <w:rsid w:val="00ED2F05"/>
    <w:rsid w:val="00ED3007"/>
    <w:rsid w:val="00ED3065"/>
    <w:rsid w:val="00ED3696"/>
    <w:rsid w:val="00ED3AE4"/>
    <w:rsid w:val="00ED4994"/>
    <w:rsid w:val="00ED49E2"/>
    <w:rsid w:val="00ED51F8"/>
    <w:rsid w:val="00ED5553"/>
    <w:rsid w:val="00ED5C0C"/>
    <w:rsid w:val="00ED5EEF"/>
    <w:rsid w:val="00ED6D0F"/>
    <w:rsid w:val="00ED70D0"/>
    <w:rsid w:val="00ED7612"/>
    <w:rsid w:val="00ED7B53"/>
    <w:rsid w:val="00EE03AD"/>
    <w:rsid w:val="00EE04A6"/>
    <w:rsid w:val="00EE0709"/>
    <w:rsid w:val="00EE0849"/>
    <w:rsid w:val="00EE092F"/>
    <w:rsid w:val="00EE1A3C"/>
    <w:rsid w:val="00EE1E53"/>
    <w:rsid w:val="00EE259C"/>
    <w:rsid w:val="00EE2E09"/>
    <w:rsid w:val="00EE31DA"/>
    <w:rsid w:val="00EE32F4"/>
    <w:rsid w:val="00EE3829"/>
    <w:rsid w:val="00EE47EA"/>
    <w:rsid w:val="00EE4C65"/>
    <w:rsid w:val="00EE54B3"/>
    <w:rsid w:val="00EE5757"/>
    <w:rsid w:val="00EE5937"/>
    <w:rsid w:val="00EE5A1E"/>
    <w:rsid w:val="00EE5C77"/>
    <w:rsid w:val="00EE6491"/>
    <w:rsid w:val="00EE65AF"/>
    <w:rsid w:val="00EE65B7"/>
    <w:rsid w:val="00EE7142"/>
    <w:rsid w:val="00EE7672"/>
    <w:rsid w:val="00EF03A0"/>
    <w:rsid w:val="00EF03AC"/>
    <w:rsid w:val="00EF0719"/>
    <w:rsid w:val="00EF0CA8"/>
    <w:rsid w:val="00EF0D74"/>
    <w:rsid w:val="00EF0FEF"/>
    <w:rsid w:val="00EF166C"/>
    <w:rsid w:val="00EF19D3"/>
    <w:rsid w:val="00EF19FF"/>
    <w:rsid w:val="00EF1D6D"/>
    <w:rsid w:val="00EF1E8C"/>
    <w:rsid w:val="00EF3020"/>
    <w:rsid w:val="00EF32E9"/>
    <w:rsid w:val="00EF344D"/>
    <w:rsid w:val="00EF35FC"/>
    <w:rsid w:val="00EF3B19"/>
    <w:rsid w:val="00EF3BCD"/>
    <w:rsid w:val="00EF416D"/>
    <w:rsid w:val="00EF48FC"/>
    <w:rsid w:val="00EF4DD3"/>
    <w:rsid w:val="00EF53B5"/>
    <w:rsid w:val="00EF54DA"/>
    <w:rsid w:val="00EF5808"/>
    <w:rsid w:val="00EF5DB5"/>
    <w:rsid w:val="00EF6076"/>
    <w:rsid w:val="00EF60D5"/>
    <w:rsid w:val="00EF6D72"/>
    <w:rsid w:val="00EF6E16"/>
    <w:rsid w:val="00EF7082"/>
    <w:rsid w:val="00EF750A"/>
    <w:rsid w:val="00EF77A6"/>
    <w:rsid w:val="00F006DC"/>
    <w:rsid w:val="00F00CD4"/>
    <w:rsid w:val="00F01172"/>
    <w:rsid w:val="00F011E4"/>
    <w:rsid w:val="00F01220"/>
    <w:rsid w:val="00F01245"/>
    <w:rsid w:val="00F013F2"/>
    <w:rsid w:val="00F01650"/>
    <w:rsid w:val="00F018B7"/>
    <w:rsid w:val="00F01DE8"/>
    <w:rsid w:val="00F02615"/>
    <w:rsid w:val="00F02694"/>
    <w:rsid w:val="00F02BFA"/>
    <w:rsid w:val="00F02C65"/>
    <w:rsid w:val="00F02DDC"/>
    <w:rsid w:val="00F03333"/>
    <w:rsid w:val="00F0339C"/>
    <w:rsid w:val="00F038CF"/>
    <w:rsid w:val="00F03B35"/>
    <w:rsid w:val="00F03C65"/>
    <w:rsid w:val="00F03CED"/>
    <w:rsid w:val="00F03D63"/>
    <w:rsid w:val="00F03DAA"/>
    <w:rsid w:val="00F03DC8"/>
    <w:rsid w:val="00F042B4"/>
    <w:rsid w:val="00F0431A"/>
    <w:rsid w:val="00F053A4"/>
    <w:rsid w:val="00F0546B"/>
    <w:rsid w:val="00F060FF"/>
    <w:rsid w:val="00F066FF"/>
    <w:rsid w:val="00F06849"/>
    <w:rsid w:val="00F06A09"/>
    <w:rsid w:val="00F06AEC"/>
    <w:rsid w:val="00F06E4E"/>
    <w:rsid w:val="00F06ED9"/>
    <w:rsid w:val="00F07247"/>
    <w:rsid w:val="00F0759F"/>
    <w:rsid w:val="00F077AB"/>
    <w:rsid w:val="00F0787E"/>
    <w:rsid w:val="00F078F0"/>
    <w:rsid w:val="00F07D12"/>
    <w:rsid w:val="00F07DCA"/>
    <w:rsid w:val="00F1037C"/>
    <w:rsid w:val="00F1064E"/>
    <w:rsid w:val="00F107FE"/>
    <w:rsid w:val="00F10944"/>
    <w:rsid w:val="00F10C7F"/>
    <w:rsid w:val="00F116D4"/>
    <w:rsid w:val="00F1192B"/>
    <w:rsid w:val="00F11A3C"/>
    <w:rsid w:val="00F11B8A"/>
    <w:rsid w:val="00F11C24"/>
    <w:rsid w:val="00F11FCA"/>
    <w:rsid w:val="00F12221"/>
    <w:rsid w:val="00F12699"/>
    <w:rsid w:val="00F1272D"/>
    <w:rsid w:val="00F13C01"/>
    <w:rsid w:val="00F13D3F"/>
    <w:rsid w:val="00F1401C"/>
    <w:rsid w:val="00F142A4"/>
    <w:rsid w:val="00F14367"/>
    <w:rsid w:val="00F150B4"/>
    <w:rsid w:val="00F1540A"/>
    <w:rsid w:val="00F154BB"/>
    <w:rsid w:val="00F15749"/>
    <w:rsid w:val="00F15792"/>
    <w:rsid w:val="00F1590F"/>
    <w:rsid w:val="00F15D3F"/>
    <w:rsid w:val="00F164DE"/>
    <w:rsid w:val="00F167E7"/>
    <w:rsid w:val="00F16A28"/>
    <w:rsid w:val="00F16CEB"/>
    <w:rsid w:val="00F17A33"/>
    <w:rsid w:val="00F17D5E"/>
    <w:rsid w:val="00F2046D"/>
    <w:rsid w:val="00F20752"/>
    <w:rsid w:val="00F207BC"/>
    <w:rsid w:val="00F207C4"/>
    <w:rsid w:val="00F20896"/>
    <w:rsid w:val="00F20A13"/>
    <w:rsid w:val="00F213FB"/>
    <w:rsid w:val="00F217AE"/>
    <w:rsid w:val="00F21E71"/>
    <w:rsid w:val="00F22538"/>
    <w:rsid w:val="00F225A3"/>
    <w:rsid w:val="00F225BA"/>
    <w:rsid w:val="00F229B7"/>
    <w:rsid w:val="00F22DC8"/>
    <w:rsid w:val="00F22F9B"/>
    <w:rsid w:val="00F239E1"/>
    <w:rsid w:val="00F246B1"/>
    <w:rsid w:val="00F2500D"/>
    <w:rsid w:val="00F252D7"/>
    <w:rsid w:val="00F25313"/>
    <w:rsid w:val="00F2536A"/>
    <w:rsid w:val="00F25391"/>
    <w:rsid w:val="00F25629"/>
    <w:rsid w:val="00F25F10"/>
    <w:rsid w:val="00F2618E"/>
    <w:rsid w:val="00F26696"/>
    <w:rsid w:val="00F27298"/>
    <w:rsid w:val="00F275DE"/>
    <w:rsid w:val="00F27D92"/>
    <w:rsid w:val="00F304B0"/>
    <w:rsid w:val="00F30979"/>
    <w:rsid w:val="00F309BA"/>
    <w:rsid w:val="00F314CF"/>
    <w:rsid w:val="00F3197C"/>
    <w:rsid w:val="00F31ACE"/>
    <w:rsid w:val="00F321EC"/>
    <w:rsid w:val="00F32234"/>
    <w:rsid w:val="00F32DE9"/>
    <w:rsid w:val="00F344E0"/>
    <w:rsid w:val="00F349DF"/>
    <w:rsid w:val="00F34A6D"/>
    <w:rsid w:val="00F34C96"/>
    <w:rsid w:val="00F3555F"/>
    <w:rsid w:val="00F355A1"/>
    <w:rsid w:val="00F35728"/>
    <w:rsid w:val="00F358EF"/>
    <w:rsid w:val="00F35A7A"/>
    <w:rsid w:val="00F35B76"/>
    <w:rsid w:val="00F36382"/>
    <w:rsid w:val="00F363B0"/>
    <w:rsid w:val="00F36785"/>
    <w:rsid w:val="00F367AF"/>
    <w:rsid w:val="00F36E5F"/>
    <w:rsid w:val="00F36EA5"/>
    <w:rsid w:val="00F36F99"/>
    <w:rsid w:val="00F37178"/>
    <w:rsid w:val="00F374C7"/>
    <w:rsid w:val="00F37547"/>
    <w:rsid w:val="00F40BF6"/>
    <w:rsid w:val="00F40E92"/>
    <w:rsid w:val="00F41406"/>
    <w:rsid w:val="00F423EB"/>
    <w:rsid w:val="00F4278A"/>
    <w:rsid w:val="00F4300D"/>
    <w:rsid w:val="00F431B7"/>
    <w:rsid w:val="00F43F25"/>
    <w:rsid w:val="00F43FDD"/>
    <w:rsid w:val="00F450E2"/>
    <w:rsid w:val="00F45259"/>
    <w:rsid w:val="00F453AD"/>
    <w:rsid w:val="00F45718"/>
    <w:rsid w:val="00F45730"/>
    <w:rsid w:val="00F45900"/>
    <w:rsid w:val="00F45CB3"/>
    <w:rsid w:val="00F45EA9"/>
    <w:rsid w:val="00F46206"/>
    <w:rsid w:val="00F46473"/>
    <w:rsid w:val="00F46821"/>
    <w:rsid w:val="00F46EB2"/>
    <w:rsid w:val="00F474A3"/>
    <w:rsid w:val="00F47753"/>
    <w:rsid w:val="00F478AC"/>
    <w:rsid w:val="00F4793A"/>
    <w:rsid w:val="00F47D54"/>
    <w:rsid w:val="00F47D99"/>
    <w:rsid w:val="00F47EC9"/>
    <w:rsid w:val="00F5044F"/>
    <w:rsid w:val="00F50931"/>
    <w:rsid w:val="00F50B0E"/>
    <w:rsid w:val="00F50D0C"/>
    <w:rsid w:val="00F5101B"/>
    <w:rsid w:val="00F517CE"/>
    <w:rsid w:val="00F51D02"/>
    <w:rsid w:val="00F51DA8"/>
    <w:rsid w:val="00F522BE"/>
    <w:rsid w:val="00F52E0B"/>
    <w:rsid w:val="00F534AC"/>
    <w:rsid w:val="00F5359C"/>
    <w:rsid w:val="00F53666"/>
    <w:rsid w:val="00F5378F"/>
    <w:rsid w:val="00F53B3A"/>
    <w:rsid w:val="00F53C97"/>
    <w:rsid w:val="00F53D38"/>
    <w:rsid w:val="00F53DCD"/>
    <w:rsid w:val="00F53FAF"/>
    <w:rsid w:val="00F54238"/>
    <w:rsid w:val="00F54970"/>
    <w:rsid w:val="00F54DA5"/>
    <w:rsid w:val="00F54F77"/>
    <w:rsid w:val="00F55059"/>
    <w:rsid w:val="00F550EA"/>
    <w:rsid w:val="00F55187"/>
    <w:rsid w:val="00F55A1C"/>
    <w:rsid w:val="00F55A73"/>
    <w:rsid w:val="00F55E2B"/>
    <w:rsid w:val="00F562F0"/>
    <w:rsid w:val="00F567A7"/>
    <w:rsid w:val="00F56F9F"/>
    <w:rsid w:val="00F5737F"/>
    <w:rsid w:val="00F575B7"/>
    <w:rsid w:val="00F5781B"/>
    <w:rsid w:val="00F578EC"/>
    <w:rsid w:val="00F57D96"/>
    <w:rsid w:val="00F60FDF"/>
    <w:rsid w:val="00F61461"/>
    <w:rsid w:val="00F614AF"/>
    <w:rsid w:val="00F615E7"/>
    <w:rsid w:val="00F6193A"/>
    <w:rsid w:val="00F61B45"/>
    <w:rsid w:val="00F620A6"/>
    <w:rsid w:val="00F62C9C"/>
    <w:rsid w:val="00F631B9"/>
    <w:rsid w:val="00F6373B"/>
    <w:rsid w:val="00F6393E"/>
    <w:rsid w:val="00F64347"/>
    <w:rsid w:val="00F64B6A"/>
    <w:rsid w:val="00F64F2F"/>
    <w:rsid w:val="00F6543F"/>
    <w:rsid w:val="00F6570E"/>
    <w:rsid w:val="00F6573C"/>
    <w:rsid w:val="00F65933"/>
    <w:rsid w:val="00F65C7E"/>
    <w:rsid w:val="00F65C86"/>
    <w:rsid w:val="00F65DF3"/>
    <w:rsid w:val="00F66660"/>
    <w:rsid w:val="00F66E37"/>
    <w:rsid w:val="00F67225"/>
    <w:rsid w:val="00F67708"/>
    <w:rsid w:val="00F678C2"/>
    <w:rsid w:val="00F67EFA"/>
    <w:rsid w:val="00F7029C"/>
    <w:rsid w:val="00F70395"/>
    <w:rsid w:val="00F70828"/>
    <w:rsid w:val="00F71152"/>
    <w:rsid w:val="00F7186A"/>
    <w:rsid w:val="00F722DE"/>
    <w:rsid w:val="00F72336"/>
    <w:rsid w:val="00F727F0"/>
    <w:rsid w:val="00F728A6"/>
    <w:rsid w:val="00F72A95"/>
    <w:rsid w:val="00F733A2"/>
    <w:rsid w:val="00F739A4"/>
    <w:rsid w:val="00F73FEC"/>
    <w:rsid w:val="00F74566"/>
    <w:rsid w:val="00F74673"/>
    <w:rsid w:val="00F75159"/>
    <w:rsid w:val="00F75485"/>
    <w:rsid w:val="00F75993"/>
    <w:rsid w:val="00F76219"/>
    <w:rsid w:val="00F76291"/>
    <w:rsid w:val="00F76799"/>
    <w:rsid w:val="00F76910"/>
    <w:rsid w:val="00F76927"/>
    <w:rsid w:val="00F76A07"/>
    <w:rsid w:val="00F76D01"/>
    <w:rsid w:val="00F76EA3"/>
    <w:rsid w:val="00F7777E"/>
    <w:rsid w:val="00F77BFA"/>
    <w:rsid w:val="00F77CC5"/>
    <w:rsid w:val="00F8022F"/>
    <w:rsid w:val="00F802AA"/>
    <w:rsid w:val="00F80326"/>
    <w:rsid w:val="00F80AA6"/>
    <w:rsid w:val="00F80CDD"/>
    <w:rsid w:val="00F80E52"/>
    <w:rsid w:val="00F8147C"/>
    <w:rsid w:val="00F81578"/>
    <w:rsid w:val="00F81A20"/>
    <w:rsid w:val="00F81AB6"/>
    <w:rsid w:val="00F81AF9"/>
    <w:rsid w:val="00F82230"/>
    <w:rsid w:val="00F82442"/>
    <w:rsid w:val="00F82486"/>
    <w:rsid w:val="00F82A69"/>
    <w:rsid w:val="00F82C91"/>
    <w:rsid w:val="00F831E3"/>
    <w:rsid w:val="00F832CD"/>
    <w:rsid w:val="00F83337"/>
    <w:rsid w:val="00F83765"/>
    <w:rsid w:val="00F83DD7"/>
    <w:rsid w:val="00F83EF1"/>
    <w:rsid w:val="00F84767"/>
    <w:rsid w:val="00F84B0D"/>
    <w:rsid w:val="00F84B81"/>
    <w:rsid w:val="00F84F0F"/>
    <w:rsid w:val="00F850F9"/>
    <w:rsid w:val="00F852A3"/>
    <w:rsid w:val="00F8614E"/>
    <w:rsid w:val="00F861CE"/>
    <w:rsid w:val="00F8620A"/>
    <w:rsid w:val="00F86506"/>
    <w:rsid w:val="00F86582"/>
    <w:rsid w:val="00F86C6E"/>
    <w:rsid w:val="00F870E4"/>
    <w:rsid w:val="00F87142"/>
    <w:rsid w:val="00F871C1"/>
    <w:rsid w:val="00F872C8"/>
    <w:rsid w:val="00F875B4"/>
    <w:rsid w:val="00F87689"/>
    <w:rsid w:val="00F878C2"/>
    <w:rsid w:val="00F87B6D"/>
    <w:rsid w:val="00F90487"/>
    <w:rsid w:val="00F90ADC"/>
    <w:rsid w:val="00F90D23"/>
    <w:rsid w:val="00F90F1F"/>
    <w:rsid w:val="00F912EE"/>
    <w:rsid w:val="00F9149B"/>
    <w:rsid w:val="00F914A6"/>
    <w:rsid w:val="00F91531"/>
    <w:rsid w:val="00F91795"/>
    <w:rsid w:val="00F91967"/>
    <w:rsid w:val="00F9347E"/>
    <w:rsid w:val="00F93652"/>
    <w:rsid w:val="00F93C9F"/>
    <w:rsid w:val="00F93DB3"/>
    <w:rsid w:val="00F93E9A"/>
    <w:rsid w:val="00F941B0"/>
    <w:rsid w:val="00F947D5"/>
    <w:rsid w:val="00F94E47"/>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05F"/>
    <w:rsid w:val="00FA17D2"/>
    <w:rsid w:val="00FA1885"/>
    <w:rsid w:val="00FA18F6"/>
    <w:rsid w:val="00FA1AC8"/>
    <w:rsid w:val="00FA1EA2"/>
    <w:rsid w:val="00FA200F"/>
    <w:rsid w:val="00FA2032"/>
    <w:rsid w:val="00FA231D"/>
    <w:rsid w:val="00FA2631"/>
    <w:rsid w:val="00FA2E7F"/>
    <w:rsid w:val="00FA337F"/>
    <w:rsid w:val="00FA3DA3"/>
    <w:rsid w:val="00FA42E7"/>
    <w:rsid w:val="00FA4A00"/>
    <w:rsid w:val="00FA53F8"/>
    <w:rsid w:val="00FA5561"/>
    <w:rsid w:val="00FA5A12"/>
    <w:rsid w:val="00FA5FC3"/>
    <w:rsid w:val="00FA63E7"/>
    <w:rsid w:val="00FA641D"/>
    <w:rsid w:val="00FA644D"/>
    <w:rsid w:val="00FA73B4"/>
    <w:rsid w:val="00FA7946"/>
    <w:rsid w:val="00FB030D"/>
    <w:rsid w:val="00FB064B"/>
    <w:rsid w:val="00FB088F"/>
    <w:rsid w:val="00FB0924"/>
    <w:rsid w:val="00FB0A5E"/>
    <w:rsid w:val="00FB0DA0"/>
    <w:rsid w:val="00FB0EB7"/>
    <w:rsid w:val="00FB10F4"/>
    <w:rsid w:val="00FB145A"/>
    <w:rsid w:val="00FB158E"/>
    <w:rsid w:val="00FB1BB9"/>
    <w:rsid w:val="00FB1E59"/>
    <w:rsid w:val="00FB2497"/>
    <w:rsid w:val="00FB288B"/>
    <w:rsid w:val="00FB2897"/>
    <w:rsid w:val="00FB29AC"/>
    <w:rsid w:val="00FB2AFC"/>
    <w:rsid w:val="00FB2BEA"/>
    <w:rsid w:val="00FB2D58"/>
    <w:rsid w:val="00FB2FF2"/>
    <w:rsid w:val="00FB34DB"/>
    <w:rsid w:val="00FB398B"/>
    <w:rsid w:val="00FB3D56"/>
    <w:rsid w:val="00FB3FA4"/>
    <w:rsid w:val="00FB4079"/>
    <w:rsid w:val="00FB4595"/>
    <w:rsid w:val="00FB4B15"/>
    <w:rsid w:val="00FB4CFD"/>
    <w:rsid w:val="00FB50D0"/>
    <w:rsid w:val="00FB5810"/>
    <w:rsid w:val="00FB5DDA"/>
    <w:rsid w:val="00FB5E39"/>
    <w:rsid w:val="00FB5F9C"/>
    <w:rsid w:val="00FB630B"/>
    <w:rsid w:val="00FB68A5"/>
    <w:rsid w:val="00FB69C8"/>
    <w:rsid w:val="00FB6B80"/>
    <w:rsid w:val="00FB6EC2"/>
    <w:rsid w:val="00FB6EFA"/>
    <w:rsid w:val="00FB7850"/>
    <w:rsid w:val="00FB7FBE"/>
    <w:rsid w:val="00FC0010"/>
    <w:rsid w:val="00FC026A"/>
    <w:rsid w:val="00FC03D1"/>
    <w:rsid w:val="00FC1981"/>
    <w:rsid w:val="00FC20BD"/>
    <w:rsid w:val="00FC2255"/>
    <w:rsid w:val="00FC2510"/>
    <w:rsid w:val="00FC27A9"/>
    <w:rsid w:val="00FC2823"/>
    <w:rsid w:val="00FC2837"/>
    <w:rsid w:val="00FC2921"/>
    <w:rsid w:val="00FC2E6C"/>
    <w:rsid w:val="00FC327D"/>
    <w:rsid w:val="00FC33F4"/>
    <w:rsid w:val="00FC3448"/>
    <w:rsid w:val="00FC348D"/>
    <w:rsid w:val="00FC3602"/>
    <w:rsid w:val="00FC38EE"/>
    <w:rsid w:val="00FC4507"/>
    <w:rsid w:val="00FC467D"/>
    <w:rsid w:val="00FC4CF8"/>
    <w:rsid w:val="00FC4E6F"/>
    <w:rsid w:val="00FC4FE5"/>
    <w:rsid w:val="00FC5349"/>
    <w:rsid w:val="00FC548A"/>
    <w:rsid w:val="00FC580A"/>
    <w:rsid w:val="00FC591B"/>
    <w:rsid w:val="00FC5A31"/>
    <w:rsid w:val="00FC6200"/>
    <w:rsid w:val="00FC6AF9"/>
    <w:rsid w:val="00FC6E3D"/>
    <w:rsid w:val="00FC6F9C"/>
    <w:rsid w:val="00FD089E"/>
    <w:rsid w:val="00FD0A58"/>
    <w:rsid w:val="00FD0C19"/>
    <w:rsid w:val="00FD0C71"/>
    <w:rsid w:val="00FD0F21"/>
    <w:rsid w:val="00FD0FC5"/>
    <w:rsid w:val="00FD1A4F"/>
    <w:rsid w:val="00FD1AC2"/>
    <w:rsid w:val="00FD1B50"/>
    <w:rsid w:val="00FD1E32"/>
    <w:rsid w:val="00FD242D"/>
    <w:rsid w:val="00FD296F"/>
    <w:rsid w:val="00FD2BAC"/>
    <w:rsid w:val="00FD2CB9"/>
    <w:rsid w:val="00FD2E59"/>
    <w:rsid w:val="00FD3259"/>
    <w:rsid w:val="00FD34C7"/>
    <w:rsid w:val="00FD3DBC"/>
    <w:rsid w:val="00FD40B2"/>
    <w:rsid w:val="00FD4C73"/>
    <w:rsid w:val="00FD52C8"/>
    <w:rsid w:val="00FD5430"/>
    <w:rsid w:val="00FD5542"/>
    <w:rsid w:val="00FD5983"/>
    <w:rsid w:val="00FD5D51"/>
    <w:rsid w:val="00FD65F8"/>
    <w:rsid w:val="00FD697E"/>
    <w:rsid w:val="00FD6EA2"/>
    <w:rsid w:val="00FD78ED"/>
    <w:rsid w:val="00FE08D7"/>
    <w:rsid w:val="00FE0A92"/>
    <w:rsid w:val="00FE0D20"/>
    <w:rsid w:val="00FE17DC"/>
    <w:rsid w:val="00FE18F1"/>
    <w:rsid w:val="00FE1D12"/>
    <w:rsid w:val="00FE1DEE"/>
    <w:rsid w:val="00FE1FEA"/>
    <w:rsid w:val="00FE242F"/>
    <w:rsid w:val="00FE26FA"/>
    <w:rsid w:val="00FE27D4"/>
    <w:rsid w:val="00FE2B72"/>
    <w:rsid w:val="00FE322D"/>
    <w:rsid w:val="00FE34C3"/>
    <w:rsid w:val="00FE3A0E"/>
    <w:rsid w:val="00FE432F"/>
    <w:rsid w:val="00FE437D"/>
    <w:rsid w:val="00FE4701"/>
    <w:rsid w:val="00FE5354"/>
    <w:rsid w:val="00FE5473"/>
    <w:rsid w:val="00FE5645"/>
    <w:rsid w:val="00FE6113"/>
    <w:rsid w:val="00FE694F"/>
    <w:rsid w:val="00FE6AE3"/>
    <w:rsid w:val="00FE6ED8"/>
    <w:rsid w:val="00FE77FC"/>
    <w:rsid w:val="00FE7AB7"/>
    <w:rsid w:val="00FE7B6C"/>
    <w:rsid w:val="00FF01B9"/>
    <w:rsid w:val="00FF0333"/>
    <w:rsid w:val="00FF033C"/>
    <w:rsid w:val="00FF0476"/>
    <w:rsid w:val="00FF0665"/>
    <w:rsid w:val="00FF0A38"/>
    <w:rsid w:val="00FF0C41"/>
    <w:rsid w:val="00FF0EA0"/>
    <w:rsid w:val="00FF1EC2"/>
    <w:rsid w:val="00FF2BE9"/>
    <w:rsid w:val="00FF2BF6"/>
    <w:rsid w:val="00FF3B72"/>
    <w:rsid w:val="00FF3B82"/>
    <w:rsid w:val="00FF418F"/>
    <w:rsid w:val="00FF42B6"/>
    <w:rsid w:val="00FF487E"/>
    <w:rsid w:val="00FF4A83"/>
    <w:rsid w:val="00FF511C"/>
    <w:rsid w:val="00FF5D7A"/>
    <w:rsid w:val="00FF6163"/>
    <w:rsid w:val="00FF6610"/>
    <w:rsid w:val="00FF6833"/>
    <w:rsid w:val="00FF6AE3"/>
    <w:rsid w:val="00FF6B34"/>
    <w:rsid w:val="00FF6D8F"/>
    <w:rsid w:val="00FF75E5"/>
    <w:rsid w:val="00FF78A7"/>
    <w:rsid w:val="00FF790A"/>
    <w:rsid w:val="00FF7B51"/>
    <w:rsid w:val="00FF7F69"/>
    <w:rsid w:val="01E38CB4"/>
    <w:rsid w:val="01FD5AE7"/>
    <w:rsid w:val="02476D7C"/>
    <w:rsid w:val="039357A2"/>
    <w:rsid w:val="04A2EE6F"/>
    <w:rsid w:val="078B9311"/>
    <w:rsid w:val="08634E1F"/>
    <w:rsid w:val="09D18986"/>
    <w:rsid w:val="0A57EA94"/>
    <w:rsid w:val="0BB250D6"/>
    <w:rsid w:val="0DCD5F08"/>
    <w:rsid w:val="0E48D496"/>
    <w:rsid w:val="0E845914"/>
    <w:rsid w:val="0FDE4B08"/>
    <w:rsid w:val="11C40A86"/>
    <w:rsid w:val="11C7FBFD"/>
    <w:rsid w:val="120F7EDC"/>
    <w:rsid w:val="153F7347"/>
    <w:rsid w:val="18CBE509"/>
    <w:rsid w:val="198B873D"/>
    <w:rsid w:val="19A8AAAE"/>
    <w:rsid w:val="19B755CF"/>
    <w:rsid w:val="19C6FD0F"/>
    <w:rsid w:val="19E58241"/>
    <w:rsid w:val="1A5ECBC5"/>
    <w:rsid w:val="1B818779"/>
    <w:rsid w:val="1B90626A"/>
    <w:rsid w:val="1D97CE48"/>
    <w:rsid w:val="1E9A098B"/>
    <w:rsid w:val="202E1F37"/>
    <w:rsid w:val="212A0186"/>
    <w:rsid w:val="235AD37E"/>
    <w:rsid w:val="27183ED1"/>
    <w:rsid w:val="273CEA26"/>
    <w:rsid w:val="274CC437"/>
    <w:rsid w:val="2753B4A3"/>
    <w:rsid w:val="2759A8F0"/>
    <w:rsid w:val="27B6667B"/>
    <w:rsid w:val="27D7498D"/>
    <w:rsid w:val="2A2BFD8C"/>
    <w:rsid w:val="2B87D7C9"/>
    <w:rsid w:val="2BC5B9BA"/>
    <w:rsid w:val="2DFF3642"/>
    <w:rsid w:val="311F750F"/>
    <w:rsid w:val="313CCB51"/>
    <w:rsid w:val="316DB996"/>
    <w:rsid w:val="3251A32C"/>
    <w:rsid w:val="33F0FF62"/>
    <w:rsid w:val="345FFF76"/>
    <w:rsid w:val="349ACD57"/>
    <w:rsid w:val="34C53FB7"/>
    <w:rsid w:val="35074396"/>
    <w:rsid w:val="356369A9"/>
    <w:rsid w:val="360BA9E8"/>
    <w:rsid w:val="36F937D1"/>
    <w:rsid w:val="394AF701"/>
    <w:rsid w:val="3A17F0F3"/>
    <w:rsid w:val="3B98307F"/>
    <w:rsid w:val="3CEBB0ED"/>
    <w:rsid w:val="3E9CEA0A"/>
    <w:rsid w:val="3EE7D546"/>
    <w:rsid w:val="3FB36B79"/>
    <w:rsid w:val="3FFC094D"/>
    <w:rsid w:val="408BBE48"/>
    <w:rsid w:val="415D07B0"/>
    <w:rsid w:val="41F1E9F3"/>
    <w:rsid w:val="4380353E"/>
    <w:rsid w:val="43ACCE19"/>
    <w:rsid w:val="43F2C127"/>
    <w:rsid w:val="45216274"/>
    <w:rsid w:val="45B64435"/>
    <w:rsid w:val="468815F7"/>
    <w:rsid w:val="47ECC6A4"/>
    <w:rsid w:val="4A7F261C"/>
    <w:rsid w:val="4B68C6DD"/>
    <w:rsid w:val="4C51751C"/>
    <w:rsid w:val="4D5AA0CB"/>
    <w:rsid w:val="4DFFBE8D"/>
    <w:rsid w:val="4EB89D7A"/>
    <w:rsid w:val="5170E9B1"/>
    <w:rsid w:val="52645DBC"/>
    <w:rsid w:val="543BF712"/>
    <w:rsid w:val="5480CDAF"/>
    <w:rsid w:val="55D27D1D"/>
    <w:rsid w:val="55D8D611"/>
    <w:rsid w:val="576596AA"/>
    <w:rsid w:val="583DFB99"/>
    <w:rsid w:val="589B74B6"/>
    <w:rsid w:val="590EE33C"/>
    <w:rsid w:val="599EBCFD"/>
    <w:rsid w:val="5B346EAA"/>
    <w:rsid w:val="5C8C770C"/>
    <w:rsid w:val="5E2F9D7B"/>
    <w:rsid w:val="5E664DF0"/>
    <w:rsid w:val="5EC20F5C"/>
    <w:rsid w:val="5EC73960"/>
    <w:rsid w:val="5FB4708E"/>
    <w:rsid w:val="60185156"/>
    <w:rsid w:val="621C3064"/>
    <w:rsid w:val="62E71922"/>
    <w:rsid w:val="63C83F7D"/>
    <w:rsid w:val="64CC4128"/>
    <w:rsid w:val="653021F0"/>
    <w:rsid w:val="65C62A3E"/>
    <w:rsid w:val="6711B28E"/>
    <w:rsid w:val="682A8678"/>
    <w:rsid w:val="6A0AB650"/>
    <w:rsid w:val="6ABBDF39"/>
    <w:rsid w:val="6B308D73"/>
    <w:rsid w:val="6D8255D3"/>
    <w:rsid w:val="6FC1DD84"/>
    <w:rsid w:val="702AABA5"/>
    <w:rsid w:val="70677B7A"/>
    <w:rsid w:val="71B14FF5"/>
    <w:rsid w:val="723B3DD3"/>
    <w:rsid w:val="72FCC1C2"/>
    <w:rsid w:val="73999F29"/>
    <w:rsid w:val="742BDE39"/>
    <w:rsid w:val="74B502C9"/>
    <w:rsid w:val="75DB4163"/>
    <w:rsid w:val="764784DE"/>
    <w:rsid w:val="77FB3B57"/>
    <w:rsid w:val="788DA35E"/>
    <w:rsid w:val="789911AF"/>
    <w:rsid w:val="7B120C5C"/>
    <w:rsid w:val="7C19FF7E"/>
    <w:rsid w:val="7DA9F1DD"/>
    <w:rsid w:val="7E77D990"/>
    <w:rsid w:val="7E8223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B65B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link w:val="Heading1Char"/>
    <w:uiPriority w:val="9"/>
    <w:qFormat/>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qFormat/>
    <w:rsid w:val="008E41C8"/>
    <w:pPr>
      <w:tabs>
        <w:tab w:val="center" w:pos="4680"/>
        <w:tab w:val="right" w:pos="9360"/>
      </w:tabs>
      <w:spacing w:after="0" w:line="240" w:lineRule="auto"/>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SimSun"/>
      <w:lang w:eastAsia="ja-JP"/>
    </w:rPr>
  </w:style>
  <w:style w:type="paragraph" w:styleId="Revision">
    <w:name w:val="Revision"/>
    <w:hidden/>
    <w:uiPriority w:val="99"/>
    <w:semiHidden/>
    <w:rsid w:val="00852237"/>
    <w:rPr>
      <w:sz w:val="22"/>
    </w:rPr>
  </w:style>
  <w:style w:type="paragraph" w:customStyle="1" w:styleId="3GPPAgreements">
    <w:name w:val="3GPP Agreements"/>
    <w:basedOn w:val="Normal"/>
    <w:link w:val="3GPPAgreementsChar"/>
    <w:qFormat/>
    <w:rsid w:val="00517805"/>
    <w:pPr>
      <w:numPr>
        <w:numId w:val="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customStyle="1" w:styleId="highlight">
    <w:name w:val="highlight"/>
    <w:basedOn w:val="DefaultParagraphFont"/>
    <w:rsid w:val="005543BC"/>
  </w:style>
  <w:style w:type="character" w:customStyle="1" w:styleId="ui-provider">
    <w:name w:val="ui-provider"/>
    <w:basedOn w:val="DefaultParagraphFont"/>
    <w:rsid w:val="007E0238"/>
  </w:style>
  <w:style w:type="character" w:customStyle="1" w:styleId="x17w">
    <w:name w:val="x17w"/>
    <w:basedOn w:val="DefaultParagraphFont"/>
    <w:rsid w:val="00D50951"/>
  </w:style>
  <w:style w:type="character" w:customStyle="1" w:styleId="EXChar">
    <w:name w:val="EX Char"/>
    <w:link w:val="EX"/>
    <w:locked/>
    <w:rsid w:val="0068229A"/>
    <w:rPr>
      <w:rFonts w:eastAsia="Times New Roman"/>
      <w:color w:val="000000"/>
      <w:sz w:val="22"/>
    </w:rPr>
  </w:style>
  <w:style w:type="character" w:customStyle="1" w:styleId="HeaderChar">
    <w:name w:val="Header Char"/>
    <w:basedOn w:val="DefaultParagraphFont"/>
    <w:link w:val="Header"/>
    <w:semiHidden/>
    <w:rsid w:val="008E41C8"/>
    <w:rPr>
      <w:sz w:val="22"/>
    </w:rPr>
  </w:style>
  <w:style w:type="character" w:customStyle="1" w:styleId="Heading1Char">
    <w:name w:val="Heading 1 Char"/>
    <w:basedOn w:val="DefaultParagraphFont"/>
    <w:link w:val="Heading1"/>
    <w:uiPriority w:val="9"/>
    <w:rsid w:val="004D63D3"/>
    <w:rPr>
      <w:rFonts w:ascii="Arial" w:hAnsi="Arial"/>
      <w:sz w:val="36"/>
      <w:lang w:val="en-GB" w:eastAsia="ja-JP"/>
    </w:rPr>
  </w:style>
  <w:style w:type="paragraph" w:styleId="Bibliography">
    <w:name w:val="Bibliography"/>
    <w:basedOn w:val="Normal"/>
    <w:next w:val="Normal"/>
    <w:uiPriority w:val="37"/>
    <w:unhideWhenUsed/>
    <w:rsid w:val="004D6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4194">
      <w:bodyDiv w:val="1"/>
      <w:marLeft w:val="0"/>
      <w:marRight w:val="0"/>
      <w:marTop w:val="0"/>
      <w:marBottom w:val="0"/>
      <w:divBdr>
        <w:top w:val="none" w:sz="0" w:space="0" w:color="auto"/>
        <w:left w:val="none" w:sz="0" w:space="0" w:color="auto"/>
        <w:bottom w:val="none" w:sz="0" w:space="0" w:color="auto"/>
        <w:right w:val="none" w:sz="0" w:space="0" w:color="auto"/>
      </w:divBdr>
    </w:div>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86075995">
      <w:bodyDiv w:val="1"/>
      <w:marLeft w:val="0"/>
      <w:marRight w:val="0"/>
      <w:marTop w:val="0"/>
      <w:marBottom w:val="0"/>
      <w:divBdr>
        <w:top w:val="none" w:sz="0" w:space="0" w:color="auto"/>
        <w:left w:val="none" w:sz="0" w:space="0" w:color="auto"/>
        <w:bottom w:val="none" w:sz="0" w:space="0" w:color="auto"/>
        <w:right w:val="none" w:sz="0" w:space="0" w:color="auto"/>
      </w:divBdr>
    </w:div>
    <w:div w:id="90783184">
      <w:bodyDiv w:val="1"/>
      <w:marLeft w:val="0"/>
      <w:marRight w:val="0"/>
      <w:marTop w:val="0"/>
      <w:marBottom w:val="0"/>
      <w:divBdr>
        <w:top w:val="none" w:sz="0" w:space="0" w:color="auto"/>
        <w:left w:val="none" w:sz="0" w:space="0" w:color="auto"/>
        <w:bottom w:val="none" w:sz="0" w:space="0" w:color="auto"/>
        <w:right w:val="none" w:sz="0" w:space="0" w:color="auto"/>
      </w:divBdr>
    </w:div>
    <w:div w:id="154028575">
      <w:bodyDiv w:val="1"/>
      <w:marLeft w:val="0"/>
      <w:marRight w:val="0"/>
      <w:marTop w:val="0"/>
      <w:marBottom w:val="0"/>
      <w:divBdr>
        <w:top w:val="none" w:sz="0" w:space="0" w:color="auto"/>
        <w:left w:val="none" w:sz="0" w:space="0" w:color="auto"/>
        <w:bottom w:val="none" w:sz="0" w:space="0" w:color="auto"/>
        <w:right w:val="none" w:sz="0" w:space="0" w:color="auto"/>
      </w:divBdr>
    </w:div>
    <w:div w:id="156191259">
      <w:bodyDiv w:val="1"/>
      <w:marLeft w:val="0"/>
      <w:marRight w:val="0"/>
      <w:marTop w:val="0"/>
      <w:marBottom w:val="0"/>
      <w:divBdr>
        <w:top w:val="none" w:sz="0" w:space="0" w:color="auto"/>
        <w:left w:val="none" w:sz="0" w:space="0" w:color="auto"/>
        <w:bottom w:val="none" w:sz="0" w:space="0" w:color="auto"/>
        <w:right w:val="none" w:sz="0" w:space="0" w:color="auto"/>
      </w:divBdr>
    </w:div>
    <w:div w:id="156381969">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155951076">
          <w:marLeft w:val="360"/>
          <w:marRight w:val="0"/>
          <w:marTop w:val="200"/>
          <w:marBottom w:val="0"/>
          <w:divBdr>
            <w:top w:val="none" w:sz="0" w:space="0" w:color="auto"/>
            <w:left w:val="none" w:sz="0" w:space="0" w:color="auto"/>
            <w:bottom w:val="none" w:sz="0" w:space="0" w:color="auto"/>
            <w:right w:val="none" w:sz="0" w:space="0" w:color="auto"/>
          </w:divBdr>
        </w:div>
        <w:div w:id="1963490626">
          <w:marLeft w:val="360"/>
          <w:marRight w:val="0"/>
          <w:marTop w:val="200"/>
          <w:marBottom w:val="0"/>
          <w:divBdr>
            <w:top w:val="none" w:sz="0" w:space="0" w:color="auto"/>
            <w:left w:val="none" w:sz="0" w:space="0" w:color="auto"/>
            <w:bottom w:val="none" w:sz="0" w:space="0" w:color="auto"/>
            <w:right w:val="none" w:sz="0" w:space="0" w:color="auto"/>
          </w:divBdr>
        </w:div>
      </w:divsChild>
    </w:div>
    <w:div w:id="193884363">
      <w:bodyDiv w:val="1"/>
      <w:marLeft w:val="0"/>
      <w:marRight w:val="0"/>
      <w:marTop w:val="0"/>
      <w:marBottom w:val="0"/>
      <w:divBdr>
        <w:top w:val="none" w:sz="0" w:space="0" w:color="auto"/>
        <w:left w:val="none" w:sz="0" w:space="0" w:color="auto"/>
        <w:bottom w:val="none" w:sz="0" w:space="0" w:color="auto"/>
        <w:right w:val="none" w:sz="0" w:space="0" w:color="auto"/>
      </w:divBdr>
    </w:div>
    <w:div w:id="236398746">
      <w:bodyDiv w:val="1"/>
      <w:marLeft w:val="0"/>
      <w:marRight w:val="0"/>
      <w:marTop w:val="0"/>
      <w:marBottom w:val="0"/>
      <w:divBdr>
        <w:top w:val="none" w:sz="0" w:space="0" w:color="auto"/>
        <w:left w:val="none" w:sz="0" w:space="0" w:color="auto"/>
        <w:bottom w:val="none" w:sz="0" w:space="0" w:color="auto"/>
        <w:right w:val="none" w:sz="0" w:space="0" w:color="auto"/>
      </w:divBdr>
    </w:div>
    <w:div w:id="236402820">
      <w:bodyDiv w:val="1"/>
      <w:marLeft w:val="0"/>
      <w:marRight w:val="0"/>
      <w:marTop w:val="0"/>
      <w:marBottom w:val="0"/>
      <w:divBdr>
        <w:top w:val="none" w:sz="0" w:space="0" w:color="auto"/>
        <w:left w:val="none" w:sz="0" w:space="0" w:color="auto"/>
        <w:bottom w:val="none" w:sz="0" w:space="0" w:color="auto"/>
        <w:right w:val="none" w:sz="0" w:space="0" w:color="auto"/>
      </w:divBdr>
    </w:div>
    <w:div w:id="303437297">
      <w:bodyDiv w:val="1"/>
      <w:marLeft w:val="0"/>
      <w:marRight w:val="0"/>
      <w:marTop w:val="0"/>
      <w:marBottom w:val="0"/>
      <w:divBdr>
        <w:top w:val="none" w:sz="0" w:space="0" w:color="auto"/>
        <w:left w:val="none" w:sz="0" w:space="0" w:color="auto"/>
        <w:bottom w:val="none" w:sz="0" w:space="0" w:color="auto"/>
        <w:right w:val="none" w:sz="0" w:space="0" w:color="auto"/>
      </w:divBdr>
    </w:div>
    <w:div w:id="333801964">
      <w:bodyDiv w:val="1"/>
      <w:marLeft w:val="0"/>
      <w:marRight w:val="0"/>
      <w:marTop w:val="0"/>
      <w:marBottom w:val="0"/>
      <w:divBdr>
        <w:top w:val="none" w:sz="0" w:space="0" w:color="auto"/>
        <w:left w:val="none" w:sz="0" w:space="0" w:color="auto"/>
        <w:bottom w:val="none" w:sz="0" w:space="0" w:color="auto"/>
        <w:right w:val="none" w:sz="0" w:space="0" w:color="auto"/>
      </w:divBdr>
    </w:div>
    <w:div w:id="376859741">
      <w:bodyDiv w:val="1"/>
      <w:marLeft w:val="0"/>
      <w:marRight w:val="0"/>
      <w:marTop w:val="0"/>
      <w:marBottom w:val="0"/>
      <w:divBdr>
        <w:top w:val="none" w:sz="0" w:space="0" w:color="auto"/>
        <w:left w:val="none" w:sz="0" w:space="0" w:color="auto"/>
        <w:bottom w:val="none" w:sz="0" w:space="0" w:color="auto"/>
        <w:right w:val="none" w:sz="0" w:space="0" w:color="auto"/>
      </w:divBdr>
    </w:div>
    <w:div w:id="396131771">
      <w:bodyDiv w:val="1"/>
      <w:marLeft w:val="0"/>
      <w:marRight w:val="0"/>
      <w:marTop w:val="0"/>
      <w:marBottom w:val="0"/>
      <w:divBdr>
        <w:top w:val="none" w:sz="0" w:space="0" w:color="auto"/>
        <w:left w:val="none" w:sz="0" w:space="0" w:color="auto"/>
        <w:bottom w:val="none" w:sz="0" w:space="0" w:color="auto"/>
        <w:right w:val="none" w:sz="0" w:space="0" w:color="auto"/>
      </w:divBdr>
    </w:div>
    <w:div w:id="417294466">
      <w:bodyDiv w:val="1"/>
      <w:marLeft w:val="0"/>
      <w:marRight w:val="0"/>
      <w:marTop w:val="0"/>
      <w:marBottom w:val="0"/>
      <w:divBdr>
        <w:top w:val="none" w:sz="0" w:space="0" w:color="auto"/>
        <w:left w:val="none" w:sz="0" w:space="0" w:color="auto"/>
        <w:bottom w:val="none" w:sz="0" w:space="0" w:color="auto"/>
        <w:right w:val="none" w:sz="0" w:space="0" w:color="auto"/>
      </w:divBdr>
    </w:div>
    <w:div w:id="434785310">
      <w:bodyDiv w:val="1"/>
      <w:marLeft w:val="0"/>
      <w:marRight w:val="0"/>
      <w:marTop w:val="0"/>
      <w:marBottom w:val="0"/>
      <w:divBdr>
        <w:top w:val="none" w:sz="0" w:space="0" w:color="auto"/>
        <w:left w:val="none" w:sz="0" w:space="0" w:color="auto"/>
        <w:bottom w:val="none" w:sz="0" w:space="0" w:color="auto"/>
        <w:right w:val="none" w:sz="0" w:space="0" w:color="auto"/>
      </w:divBdr>
    </w:div>
    <w:div w:id="441805825">
      <w:bodyDiv w:val="1"/>
      <w:marLeft w:val="0"/>
      <w:marRight w:val="0"/>
      <w:marTop w:val="0"/>
      <w:marBottom w:val="0"/>
      <w:divBdr>
        <w:top w:val="none" w:sz="0" w:space="0" w:color="auto"/>
        <w:left w:val="none" w:sz="0" w:space="0" w:color="auto"/>
        <w:bottom w:val="none" w:sz="0" w:space="0" w:color="auto"/>
        <w:right w:val="none" w:sz="0" w:space="0" w:color="auto"/>
      </w:divBdr>
    </w:div>
    <w:div w:id="451245820">
      <w:bodyDiv w:val="1"/>
      <w:marLeft w:val="0"/>
      <w:marRight w:val="0"/>
      <w:marTop w:val="0"/>
      <w:marBottom w:val="0"/>
      <w:divBdr>
        <w:top w:val="none" w:sz="0" w:space="0" w:color="auto"/>
        <w:left w:val="none" w:sz="0" w:space="0" w:color="auto"/>
        <w:bottom w:val="none" w:sz="0" w:space="0" w:color="auto"/>
        <w:right w:val="none" w:sz="0" w:space="0" w:color="auto"/>
      </w:divBdr>
    </w:div>
    <w:div w:id="494959898">
      <w:bodyDiv w:val="1"/>
      <w:marLeft w:val="0"/>
      <w:marRight w:val="0"/>
      <w:marTop w:val="0"/>
      <w:marBottom w:val="0"/>
      <w:divBdr>
        <w:top w:val="none" w:sz="0" w:space="0" w:color="auto"/>
        <w:left w:val="none" w:sz="0" w:space="0" w:color="auto"/>
        <w:bottom w:val="none" w:sz="0" w:space="0" w:color="auto"/>
        <w:right w:val="none" w:sz="0" w:space="0" w:color="auto"/>
      </w:divBdr>
    </w:div>
    <w:div w:id="509568510">
      <w:bodyDiv w:val="1"/>
      <w:marLeft w:val="0"/>
      <w:marRight w:val="0"/>
      <w:marTop w:val="0"/>
      <w:marBottom w:val="0"/>
      <w:divBdr>
        <w:top w:val="none" w:sz="0" w:space="0" w:color="auto"/>
        <w:left w:val="none" w:sz="0" w:space="0" w:color="auto"/>
        <w:bottom w:val="none" w:sz="0" w:space="0" w:color="auto"/>
        <w:right w:val="none" w:sz="0" w:space="0" w:color="auto"/>
      </w:divBdr>
    </w:div>
    <w:div w:id="586965301">
      <w:bodyDiv w:val="1"/>
      <w:marLeft w:val="0"/>
      <w:marRight w:val="0"/>
      <w:marTop w:val="0"/>
      <w:marBottom w:val="0"/>
      <w:divBdr>
        <w:top w:val="none" w:sz="0" w:space="0" w:color="auto"/>
        <w:left w:val="none" w:sz="0" w:space="0" w:color="auto"/>
        <w:bottom w:val="none" w:sz="0" w:space="0" w:color="auto"/>
        <w:right w:val="none" w:sz="0" w:space="0" w:color="auto"/>
      </w:divBdr>
    </w:div>
    <w:div w:id="610360580">
      <w:bodyDiv w:val="1"/>
      <w:marLeft w:val="0"/>
      <w:marRight w:val="0"/>
      <w:marTop w:val="0"/>
      <w:marBottom w:val="0"/>
      <w:divBdr>
        <w:top w:val="none" w:sz="0" w:space="0" w:color="auto"/>
        <w:left w:val="none" w:sz="0" w:space="0" w:color="auto"/>
        <w:bottom w:val="none" w:sz="0" w:space="0" w:color="auto"/>
        <w:right w:val="none" w:sz="0" w:space="0" w:color="auto"/>
      </w:divBdr>
    </w:div>
    <w:div w:id="662591742">
      <w:bodyDiv w:val="1"/>
      <w:marLeft w:val="0"/>
      <w:marRight w:val="0"/>
      <w:marTop w:val="0"/>
      <w:marBottom w:val="0"/>
      <w:divBdr>
        <w:top w:val="none" w:sz="0" w:space="0" w:color="auto"/>
        <w:left w:val="none" w:sz="0" w:space="0" w:color="auto"/>
        <w:bottom w:val="none" w:sz="0" w:space="0" w:color="auto"/>
        <w:right w:val="none" w:sz="0" w:space="0" w:color="auto"/>
      </w:divBdr>
    </w:div>
    <w:div w:id="671177859">
      <w:bodyDiv w:val="1"/>
      <w:marLeft w:val="0"/>
      <w:marRight w:val="0"/>
      <w:marTop w:val="0"/>
      <w:marBottom w:val="0"/>
      <w:divBdr>
        <w:top w:val="none" w:sz="0" w:space="0" w:color="auto"/>
        <w:left w:val="none" w:sz="0" w:space="0" w:color="auto"/>
        <w:bottom w:val="none" w:sz="0" w:space="0" w:color="auto"/>
        <w:right w:val="none" w:sz="0" w:space="0" w:color="auto"/>
      </w:divBdr>
    </w:div>
    <w:div w:id="701128439">
      <w:bodyDiv w:val="1"/>
      <w:marLeft w:val="0"/>
      <w:marRight w:val="0"/>
      <w:marTop w:val="0"/>
      <w:marBottom w:val="0"/>
      <w:divBdr>
        <w:top w:val="none" w:sz="0" w:space="0" w:color="auto"/>
        <w:left w:val="none" w:sz="0" w:space="0" w:color="auto"/>
        <w:bottom w:val="none" w:sz="0" w:space="0" w:color="auto"/>
        <w:right w:val="none" w:sz="0" w:space="0" w:color="auto"/>
      </w:divBdr>
    </w:div>
    <w:div w:id="774205442">
      <w:bodyDiv w:val="1"/>
      <w:marLeft w:val="0"/>
      <w:marRight w:val="0"/>
      <w:marTop w:val="0"/>
      <w:marBottom w:val="0"/>
      <w:divBdr>
        <w:top w:val="none" w:sz="0" w:space="0" w:color="auto"/>
        <w:left w:val="none" w:sz="0" w:space="0" w:color="auto"/>
        <w:bottom w:val="none" w:sz="0" w:space="0" w:color="auto"/>
        <w:right w:val="none" w:sz="0" w:space="0" w:color="auto"/>
      </w:divBdr>
    </w:div>
    <w:div w:id="777217899">
      <w:bodyDiv w:val="1"/>
      <w:marLeft w:val="0"/>
      <w:marRight w:val="0"/>
      <w:marTop w:val="0"/>
      <w:marBottom w:val="0"/>
      <w:divBdr>
        <w:top w:val="none" w:sz="0" w:space="0" w:color="auto"/>
        <w:left w:val="none" w:sz="0" w:space="0" w:color="auto"/>
        <w:bottom w:val="none" w:sz="0" w:space="0" w:color="auto"/>
        <w:right w:val="none" w:sz="0" w:space="0" w:color="auto"/>
      </w:divBdr>
    </w:div>
    <w:div w:id="794518747">
      <w:bodyDiv w:val="1"/>
      <w:marLeft w:val="0"/>
      <w:marRight w:val="0"/>
      <w:marTop w:val="0"/>
      <w:marBottom w:val="0"/>
      <w:divBdr>
        <w:top w:val="none" w:sz="0" w:space="0" w:color="auto"/>
        <w:left w:val="none" w:sz="0" w:space="0" w:color="auto"/>
        <w:bottom w:val="none" w:sz="0" w:space="0" w:color="auto"/>
        <w:right w:val="none" w:sz="0" w:space="0" w:color="auto"/>
      </w:divBdr>
    </w:div>
    <w:div w:id="827283924">
      <w:bodyDiv w:val="1"/>
      <w:marLeft w:val="0"/>
      <w:marRight w:val="0"/>
      <w:marTop w:val="0"/>
      <w:marBottom w:val="0"/>
      <w:divBdr>
        <w:top w:val="none" w:sz="0" w:space="0" w:color="auto"/>
        <w:left w:val="none" w:sz="0" w:space="0" w:color="auto"/>
        <w:bottom w:val="none" w:sz="0" w:space="0" w:color="auto"/>
        <w:right w:val="none" w:sz="0" w:space="0" w:color="auto"/>
      </w:divBdr>
    </w:div>
    <w:div w:id="859901220">
      <w:bodyDiv w:val="1"/>
      <w:marLeft w:val="0"/>
      <w:marRight w:val="0"/>
      <w:marTop w:val="0"/>
      <w:marBottom w:val="0"/>
      <w:divBdr>
        <w:top w:val="none" w:sz="0" w:space="0" w:color="auto"/>
        <w:left w:val="none" w:sz="0" w:space="0" w:color="auto"/>
        <w:bottom w:val="none" w:sz="0" w:space="0" w:color="auto"/>
        <w:right w:val="none" w:sz="0" w:space="0" w:color="auto"/>
      </w:divBdr>
    </w:div>
    <w:div w:id="873427886">
      <w:bodyDiv w:val="1"/>
      <w:marLeft w:val="0"/>
      <w:marRight w:val="0"/>
      <w:marTop w:val="0"/>
      <w:marBottom w:val="0"/>
      <w:divBdr>
        <w:top w:val="none" w:sz="0" w:space="0" w:color="auto"/>
        <w:left w:val="none" w:sz="0" w:space="0" w:color="auto"/>
        <w:bottom w:val="none" w:sz="0" w:space="0" w:color="auto"/>
        <w:right w:val="none" w:sz="0" w:space="0" w:color="auto"/>
      </w:divBdr>
    </w:div>
    <w:div w:id="878468203">
      <w:bodyDiv w:val="1"/>
      <w:marLeft w:val="0"/>
      <w:marRight w:val="0"/>
      <w:marTop w:val="0"/>
      <w:marBottom w:val="0"/>
      <w:divBdr>
        <w:top w:val="none" w:sz="0" w:space="0" w:color="auto"/>
        <w:left w:val="none" w:sz="0" w:space="0" w:color="auto"/>
        <w:bottom w:val="none" w:sz="0" w:space="0" w:color="auto"/>
        <w:right w:val="none" w:sz="0" w:space="0" w:color="auto"/>
      </w:divBdr>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03177239">
      <w:bodyDiv w:val="1"/>
      <w:marLeft w:val="0"/>
      <w:marRight w:val="0"/>
      <w:marTop w:val="0"/>
      <w:marBottom w:val="0"/>
      <w:divBdr>
        <w:top w:val="none" w:sz="0" w:space="0" w:color="auto"/>
        <w:left w:val="none" w:sz="0" w:space="0" w:color="auto"/>
        <w:bottom w:val="none" w:sz="0" w:space="0" w:color="auto"/>
        <w:right w:val="none" w:sz="0" w:space="0" w:color="auto"/>
      </w:divBdr>
    </w:div>
    <w:div w:id="929434424">
      <w:bodyDiv w:val="1"/>
      <w:marLeft w:val="0"/>
      <w:marRight w:val="0"/>
      <w:marTop w:val="0"/>
      <w:marBottom w:val="0"/>
      <w:divBdr>
        <w:top w:val="none" w:sz="0" w:space="0" w:color="auto"/>
        <w:left w:val="none" w:sz="0" w:space="0" w:color="auto"/>
        <w:bottom w:val="none" w:sz="0" w:space="0" w:color="auto"/>
        <w:right w:val="none" w:sz="0" w:space="0" w:color="auto"/>
      </w:divBdr>
    </w:div>
    <w:div w:id="945044306">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007561927">
      <w:bodyDiv w:val="1"/>
      <w:marLeft w:val="0"/>
      <w:marRight w:val="0"/>
      <w:marTop w:val="0"/>
      <w:marBottom w:val="0"/>
      <w:divBdr>
        <w:top w:val="none" w:sz="0" w:space="0" w:color="auto"/>
        <w:left w:val="none" w:sz="0" w:space="0" w:color="auto"/>
        <w:bottom w:val="none" w:sz="0" w:space="0" w:color="auto"/>
        <w:right w:val="none" w:sz="0" w:space="0" w:color="auto"/>
      </w:divBdr>
    </w:div>
    <w:div w:id="1008559877">
      <w:bodyDiv w:val="1"/>
      <w:marLeft w:val="0"/>
      <w:marRight w:val="0"/>
      <w:marTop w:val="0"/>
      <w:marBottom w:val="0"/>
      <w:divBdr>
        <w:top w:val="none" w:sz="0" w:space="0" w:color="auto"/>
        <w:left w:val="none" w:sz="0" w:space="0" w:color="auto"/>
        <w:bottom w:val="none" w:sz="0" w:space="0" w:color="auto"/>
        <w:right w:val="none" w:sz="0" w:space="0" w:color="auto"/>
      </w:divBdr>
    </w:div>
    <w:div w:id="1027366621">
      <w:bodyDiv w:val="1"/>
      <w:marLeft w:val="0"/>
      <w:marRight w:val="0"/>
      <w:marTop w:val="0"/>
      <w:marBottom w:val="0"/>
      <w:divBdr>
        <w:top w:val="none" w:sz="0" w:space="0" w:color="auto"/>
        <w:left w:val="none" w:sz="0" w:space="0" w:color="auto"/>
        <w:bottom w:val="none" w:sz="0" w:space="0" w:color="auto"/>
        <w:right w:val="none" w:sz="0" w:space="0" w:color="auto"/>
      </w:divBdr>
    </w:div>
    <w:div w:id="1104417985">
      <w:bodyDiv w:val="1"/>
      <w:marLeft w:val="0"/>
      <w:marRight w:val="0"/>
      <w:marTop w:val="0"/>
      <w:marBottom w:val="0"/>
      <w:divBdr>
        <w:top w:val="none" w:sz="0" w:space="0" w:color="auto"/>
        <w:left w:val="none" w:sz="0" w:space="0" w:color="auto"/>
        <w:bottom w:val="none" w:sz="0" w:space="0" w:color="auto"/>
        <w:right w:val="none" w:sz="0" w:space="0" w:color="auto"/>
      </w:divBdr>
    </w:div>
    <w:div w:id="1107771439">
      <w:bodyDiv w:val="1"/>
      <w:marLeft w:val="0"/>
      <w:marRight w:val="0"/>
      <w:marTop w:val="0"/>
      <w:marBottom w:val="0"/>
      <w:divBdr>
        <w:top w:val="none" w:sz="0" w:space="0" w:color="auto"/>
        <w:left w:val="none" w:sz="0" w:space="0" w:color="auto"/>
        <w:bottom w:val="none" w:sz="0" w:space="0" w:color="auto"/>
        <w:right w:val="none" w:sz="0" w:space="0" w:color="auto"/>
      </w:divBdr>
    </w:div>
    <w:div w:id="1111903039">
      <w:bodyDiv w:val="1"/>
      <w:marLeft w:val="0"/>
      <w:marRight w:val="0"/>
      <w:marTop w:val="0"/>
      <w:marBottom w:val="0"/>
      <w:divBdr>
        <w:top w:val="none" w:sz="0" w:space="0" w:color="auto"/>
        <w:left w:val="none" w:sz="0" w:space="0" w:color="auto"/>
        <w:bottom w:val="none" w:sz="0" w:space="0" w:color="auto"/>
        <w:right w:val="none" w:sz="0" w:space="0" w:color="auto"/>
      </w:divBdr>
    </w:div>
    <w:div w:id="1122653337">
      <w:bodyDiv w:val="1"/>
      <w:marLeft w:val="0"/>
      <w:marRight w:val="0"/>
      <w:marTop w:val="0"/>
      <w:marBottom w:val="0"/>
      <w:divBdr>
        <w:top w:val="none" w:sz="0" w:space="0" w:color="auto"/>
        <w:left w:val="none" w:sz="0" w:space="0" w:color="auto"/>
        <w:bottom w:val="none" w:sz="0" w:space="0" w:color="auto"/>
        <w:right w:val="none" w:sz="0" w:space="0" w:color="auto"/>
      </w:divBdr>
    </w:div>
    <w:div w:id="1125152876">
      <w:bodyDiv w:val="1"/>
      <w:marLeft w:val="0"/>
      <w:marRight w:val="0"/>
      <w:marTop w:val="0"/>
      <w:marBottom w:val="0"/>
      <w:divBdr>
        <w:top w:val="none" w:sz="0" w:space="0" w:color="auto"/>
        <w:left w:val="none" w:sz="0" w:space="0" w:color="auto"/>
        <w:bottom w:val="none" w:sz="0" w:space="0" w:color="auto"/>
        <w:right w:val="none" w:sz="0" w:space="0" w:color="auto"/>
      </w:divBdr>
    </w:div>
    <w:div w:id="1129669053">
      <w:bodyDiv w:val="1"/>
      <w:marLeft w:val="0"/>
      <w:marRight w:val="0"/>
      <w:marTop w:val="0"/>
      <w:marBottom w:val="0"/>
      <w:divBdr>
        <w:top w:val="none" w:sz="0" w:space="0" w:color="auto"/>
        <w:left w:val="none" w:sz="0" w:space="0" w:color="auto"/>
        <w:bottom w:val="none" w:sz="0" w:space="0" w:color="auto"/>
        <w:right w:val="none" w:sz="0" w:space="0" w:color="auto"/>
      </w:divBdr>
    </w:div>
    <w:div w:id="1213080217">
      <w:bodyDiv w:val="1"/>
      <w:marLeft w:val="0"/>
      <w:marRight w:val="0"/>
      <w:marTop w:val="0"/>
      <w:marBottom w:val="0"/>
      <w:divBdr>
        <w:top w:val="none" w:sz="0" w:space="0" w:color="auto"/>
        <w:left w:val="none" w:sz="0" w:space="0" w:color="auto"/>
        <w:bottom w:val="none" w:sz="0" w:space="0" w:color="auto"/>
        <w:right w:val="none" w:sz="0" w:space="0" w:color="auto"/>
      </w:divBdr>
    </w:div>
    <w:div w:id="1221132490">
      <w:bodyDiv w:val="1"/>
      <w:marLeft w:val="0"/>
      <w:marRight w:val="0"/>
      <w:marTop w:val="0"/>
      <w:marBottom w:val="0"/>
      <w:divBdr>
        <w:top w:val="none" w:sz="0" w:space="0" w:color="auto"/>
        <w:left w:val="none" w:sz="0" w:space="0" w:color="auto"/>
        <w:bottom w:val="none" w:sz="0" w:space="0" w:color="auto"/>
        <w:right w:val="none" w:sz="0" w:space="0" w:color="auto"/>
      </w:divBdr>
    </w:div>
    <w:div w:id="1274676888">
      <w:bodyDiv w:val="1"/>
      <w:marLeft w:val="0"/>
      <w:marRight w:val="0"/>
      <w:marTop w:val="0"/>
      <w:marBottom w:val="0"/>
      <w:divBdr>
        <w:top w:val="none" w:sz="0" w:space="0" w:color="auto"/>
        <w:left w:val="none" w:sz="0" w:space="0" w:color="auto"/>
        <w:bottom w:val="none" w:sz="0" w:space="0" w:color="auto"/>
        <w:right w:val="none" w:sz="0" w:space="0" w:color="auto"/>
      </w:divBdr>
    </w:div>
    <w:div w:id="1327972518">
      <w:bodyDiv w:val="1"/>
      <w:marLeft w:val="0"/>
      <w:marRight w:val="0"/>
      <w:marTop w:val="0"/>
      <w:marBottom w:val="0"/>
      <w:divBdr>
        <w:top w:val="none" w:sz="0" w:space="0" w:color="auto"/>
        <w:left w:val="none" w:sz="0" w:space="0" w:color="auto"/>
        <w:bottom w:val="none" w:sz="0" w:space="0" w:color="auto"/>
        <w:right w:val="none" w:sz="0" w:space="0" w:color="auto"/>
      </w:divBdr>
    </w:div>
    <w:div w:id="1341397073">
      <w:bodyDiv w:val="1"/>
      <w:marLeft w:val="0"/>
      <w:marRight w:val="0"/>
      <w:marTop w:val="0"/>
      <w:marBottom w:val="0"/>
      <w:divBdr>
        <w:top w:val="none" w:sz="0" w:space="0" w:color="auto"/>
        <w:left w:val="none" w:sz="0" w:space="0" w:color="auto"/>
        <w:bottom w:val="none" w:sz="0" w:space="0" w:color="auto"/>
        <w:right w:val="none" w:sz="0" w:space="0" w:color="auto"/>
      </w:divBdr>
    </w:div>
    <w:div w:id="1390769442">
      <w:bodyDiv w:val="1"/>
      <w:marLeft w:val="0"/>
      <w:marRight w:val="0"/>
      <w:marTop w:val="0"/>
      <w:marBottom w:val="0"/>
      <w:divBdr>
        <w:top w:val="none" w:sz="0" w:space="0" w:color="auto"/>
        <w:left w:val="none" w:sz="0" w:space="0" w:color="auto"/>
        <w:bottom w:val="none" w:sz="0" w:space="0" w:color="auto"/>
        <w:right w:val="none" w:sz="0" w:space="0" w:color="auto"/>
      </w:divBdr>
    </w:div>
    <w:div w:id="1424112776">
      <w:bodyDiv w:val="1"/>
      <w:marLeft w:val="0"/>
      <w:marRight w:val="0"/>
      <w:marTop w:val="0"/>
      <w:marBottom w:val="0"/>
      <w:divBdr>
        <w:top w:val="none" w:sz="0" w:space="0" w:color="auto"/>
        <w:left w:val="none" w:sz="0" w:space="0" w:color="auto"/>
        <w:bottom w:val="none" w:sz="0" w:space="0" w:color="auto"/>
        <w:right w:val="none" w:sz="0" w:space="0" w:color="auto"/>
      </w:divBdr>
    </w:div>
    <w:div w:id="1478450058">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501121522">
      <w:bodyDiv w:val="1"/>
      <w:marLeft w:val="0"/>
      <w:marRight w:val="0"/>
      <w:marTop w:val="0"/>
      <w:marBottom w:val="0"/>
      <w:divBdr>
        <w:top w:val="none" w:sz="0" w:space="0" w:color="auto"/>
        <w:left w:val="none" w:sz="0" w:space="0" w:color="auto"/>
        <w:bottom w:val="none" w:sz="0" w:space="0" w:color="auto"/>
        <w:right w:val="none" w:sz="0" w:space="0" w:color="auto"/>
      </w:divBdr>
    </w:div>
    <w:div w:id="1589070318">
      <w:bodyDiv w:val="1"/>
      <w:marLeft w:val="0"/>
      <w:marRight w:val="0"/>
      <w:marTop w:val="0"/>
      <w:marBottom w:val="0"/>
      <w:divBdr>
        <w:top w:val="none" w:sz="0" w:space="0" w:color="auto"/>
        <w:left w:val="none" w:sz="0" w:space="0" w:color="auto"/>
        <w:bottom w:val="none" w:sz="0" w:space="0" w:color="auto"/>
        <w:right w:val="none" w:sz="0" w:space="0" w:color="auto"/>
      </w:divBdr>
    </w:div>
    <w:div w:id="1600021720">
      <w:bodyDiv w:val="1"/>
      <w:marLeft w:val="0"/>
      <w:marRight w:val="0"/>
      <w:marTop w:val="0"/>
      <w:marBottom w:val="0"/>
      <w:divBdr>
        <w:top w:val="none" w:sz="0" w:space="0" w:color="auto"/>
        <w:left w:val="none" w:sz="0" w:space="0" w:color="auto"/>
        <w:bottom w:val="none" w:sz="0" w:space="0" w:color="auto"/>
        <w:right w:val="none" w:sz="0" w:space="0" w:color="auto"/>
      </w:divBdr>
    </w:div>
    <w:div w:id="1611745569">
      <w:bodyDiv w:val="1"/>
      <w:marLeft w:val="0"/>
      <w:marRight w:val="0"/>
      <w:marTop w:val="0"/>
      <w:marBottom w:val="0"/>
      <w:divBdr>
        <w:top w:val="none" w:sz="0" w:space="0" w:color="auto"/>
        <w:left w:val="none" w:sz="0" w:space="0" w:color="auto"/>
        <w:bottom w:val="none" w:sz="0" w:space="0" w:color="auto"/>
        <w:right w:val="none" w:sz="0" w:space="0" w:color="auto"/>
      </w:divBdr>
    </w:div>
    <w:div w:id="1668435738">
      <w:bodyDiv w:val="1"/>
      <w:marLeft w:val="0"/>
      <w:marRight w:val="0"/>
      <w:marTop w:val="0"/>
      <w:marBottom w:val="0"/>
      <w:divBdr>
        <w:top w:val="none" w:sz="0" w:space="0" w:color="auto"/>
        <w:left w:val="none" w:sz="0" w:space="0" w:color="auto"/>
        <w:bottom w:val="none" w:sz="0" w:space="0" w:color="auto"/>
        <w:right w:val="none" w:sz="0" w:space="0" w:color="auto"/>
      </w:divBdr>
    </w:div>
    <w:div w:id="1693651908">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1778788008">
      <w:bodyDiv w:val="1"/>
      <w:marLeft w:val="0"/>
      <w:marRight w:val="0"/>
      <w:marTop w:val="0"/>
      <w:marBottom w:val="0"/>
      <w:divBdr>
        <w:top w:val="none" w:sz="0" w:space="0" w:color="auto"/>
        <w:left w:val="none" w:sz="0" w:space="0" w:color="auto"/>
        <w:bottom w:val="none" w:sz="0" w:space="0" w:color="auto"/>
        <w:right w:val="none" w:sz="0" w:space="0" w:color="auto"/>
      </w:divBdr>
    </w:div>
    <w:div w:id="1805073746">
      <w:bodyDiv w:val="1"/>
      <w:marLeft w:val="0"/>
      <w:marRight w:val="0"/>
      <w:marTop w:val="0"/>
      <w:marBottom w:val="0"/>
      <w:divBdr>
        <w:top w:val="none" w:sz="0" w:space="0" w:color="auto"/>
        <w:left w:val="none" w:sz="0" w:space="0" w:color="auto"/>
        <w:bottom w:val="none" w:sz="0" w:space="0" w:color="auto"/>
        <w:right w:val="none" w:sz="0" w:space="0" w:color="auto"/>
      </w:divBdr>
    </w:div>
    <w:div w:id="1821382701">
      <w:bodyDiv w:val="1"/>
      <w:marLeft w:val="0"/>
      <w:marRight w:val="0"/>
      <w:marTop w:val="0"/>
      <w:marBottom w:val="0"/>
      <w:divBdr>
        <w:top w:val="none" w:sz="0" w:space="0" w:color="auto"/>
        <w:left w:val="none" w:sz="0" w:space="0" w:color="auto"/>
        <w:bottom w:val="none" w:sz="0" w:space="0" w:color="auto"/>
        <w:right w:val="none" w:sz="0" w:space="0" w:color="auto"/>
      </w:divBdr>
    </w:div>
    <w:div w:id="1858154648">
      <w:bodyDiv w:val="1"/>
      <w:marLeft w:val="0"/>
      <w:marRight w:val="0"/>
      <w:marTop w:val="0"/>
      <w:marBottom w:val="0"/>
      <w:divBdr>
        <w:top w:val="none" w:sz="0" w:space="0" w:color="auto"/>
        <w:left w:val="none" w:sz="0" w:space="0" w:color="auto"/>
        <w:bottom w:val="none" w:sz="0" w:space="0" w:color="auto"/>
        <w:right w:val="none" w:sz="0" w:space="0" w:color="auto"/>
      </w:divBdr>
    </w:div>
    <w:div w:id="1920483349">
      <w:bodyDiv w:val="1"/>
      <w:marLeft w:val="0"/>
      <w:marRight w:val="0"/>
      <w:marTop w:val="0"/>
      <w:marBottom w:val="0"/>
      <w:divBdr>
        <w:top w:val="none" w:sz="0" w:space="0" w:color="auto"/>
        <w:left w:val="none" w:sz="0" w:space="0" w:color="auto"/>
        <w:bottom w:val="none" w:sz="0" w:space="0" w:color="auto"/>
        <w:right w:val="none" w:sz="0" w:space="0" w:color="auto"/>
      </w:divBdr>
    </w:div>
    <w:div w:id="1931548437">
      <w:bodyDiv w:val="1"/>
      <w:marLeft w:val="0"/>
      <w:marRight w:val="0"/>
      <w:marTop w:val="0"/>
      <w:marBottom w:val="0"/>
      <w:divBdr>
        <w:top w:val="none" w:sz="0" w:space="0" w:color="auto"/>
        <w:left w:val="none" w:sz="0" w:space="0" w:color="auto"/>
        <w:bottom w:val="none" w:sz="0" w:space="0" w:color="auto"/>
        <w:right w:val="none" w:sz="0" w:space="0" w:color="auto"/>
      </w:divBdr>
    </w:div>
    <w:div w:id="1938632854">
      <w:bodyDiv w:val="1"/>
      <w:marLeft w:val="0"/>
      <w:marRight w:val="0"/>
      <w:marTop w:val="0"/>
      <w:marBottom w:val="0"/>
      <w:divBdr>
        <w:top w:val="none" w:sz="0" w:space="0" w:color="auto"/>
        <w:left w:val="none" w:sz="0" w:space="0" w:color="auto"/>
        <w:bottom w:val="none" w:sz="0" w:space="0" w:color="auto"/>
        <w:right w:val="none" w:sz="0" w:space="0" w:color="auto"/>
      </w:divBdr>
    </w:div>
    <w:div w:id="1958372074">
      <w:bodyDiv w:val="1"/>
      <w:marLeft w:val="0"/>
      <w:marRight w:val="0"/>
      <w:marTop w:val="0"/>
      <w:marBottom w:val="0"/>
      <w:divBdr>
        <w:top w:val="none" w:sz="0" w:space="0" w:color="auto"/>
        <w:left w:val="none" w:sz="0" w:space="0" w:color="auto"/>
        <w:bottom w:val="none" w:sz="0" w:space="0" w:color="auto"/>
        <w:right w:val="none" w:sz="0" w:space="0" w:color="auto"/>
      </w:divBdr>
    </w:div>
    <w:div w:id="2005472152">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073001103">
      <w:bodyDiv w:val="1"/>
      <w:marLeft w:val="0"/>
      <w:marRight w:val="0"/>
      <w:marTop w:val="0"/>
      <w:marBottom w:val="0"/>
      <w:divBdr>
        <w:top w:val="none" w:sz="0" w:space="0" w:color="auto"/>
        <w:left w:val="none" w:sz="0" w:space="0" w:color="auto"/>
        <w:bottom w:val="none" w:sz="0" w:space="0" w:color="auto"/>
        <w:right w:val="none" w:sz="0" w:space="0" w:color="auto"/>
      </w:divBdr>
    </w:div>
    <w:div w:id="2087457445">
      <w:bodyDiv w:val="1"/>
      <w:marLeft w:val="0"/>
      <w:marRight w:val="0"/>
      <w:marTop w:val="0"/>
      <w:marBottom w:val="0"/>
      <w:divBdr>
        <w:top w:val="none" w:sz="0" w:space="0" w:color="auto"/>
        <w:left w:val="none" w:sz="0" w:space="0" w:color="auto"/>
        <w:bottom w:val="none" w:sz="0" w:space="0" w:color="auto"/>
        <w:right w:val="none" w:sz="0" w:space="0" w:color="auto"/>
      </w:divBdr>
    </w:div>
    <w:div w:id="2123183795">
      <w:bodyDiv w:val="1"/>
      <w:marLeft w:val="0"/>
      <w:marRight w:val="0"/>
      <w:marTop w:val="0"/>
      <w:marBottom w:val="0"/>
      <w:divBdr>
        <w:top w:val="none" w:sz="0" w:space="0" w:color="auto"/>
        <w:left w:val="none" w:sz="0" w:space="0" w:color="auto"/>
        <w:bottom w:val="none" w:sz="0" w:space="0" w:color="auto"/>
        <w:right w:val="none" w:sz="0" w:space="0" w:color="auto"/>
      </w:divBdr>
    </w:div>
    <w:div w:id="2125273145">
      <w:bodyDiv w:val="1"/>
      <w:marLeft w:val="0"/>
      <w:marRight w:val="0"/>
      <w:marTop w:val="0"/>
      <w:marBottom w:val="0"/>
      <w:divBdr>
        <w:top w:val="none" w:sz="0" w:space="0" w:color="auto"/>
        <w:left w:val="none" w:sz="0" w:space="0" w:color="auto"/>
        <w:bottom w:val="none" w:sz="0" w:space="0" w:color="auto"/>
        <w:right w:val="none" w:sz="0" w:space="0" w:color="auto"/>
      </w:divBdr>
    </w:div>
    <w:div w:id="2127000352">
      <w:bodyDiv w:val="1"/>
      <w:marLeft w:val="0"/>
      <w:marRight w:val="0"/>
      <w:marTop w:val="0"/>
      <w:marBottom w:val="0"/>
      <w:divBdr>
        <w:top w:val="none" w:sz="0" w:space="0" w:color="auto"/>
        <w:left w:val="none" w:sz="0" w:space="0" w:color="auto"/>
        <w:bottom w:val="none" w:sz="0" w:space="0" w:color="auto"/>
        <w:right w:val="none" w:sz="0" w:space="0" w:color="auto"/>
      </w:divBdr>
    </w:div>
    <w:div w:id="2127893859">
      <w:bodyDiv w:val="1"/>
      <w:marLeft w:val="0"/>
      <w:marRight w:val="0"/>
      <w:marTop w:val="0"/>
      <w:marBottom w:val="0"/>
      <w:divBdr>
        <w:top w:val="none" w:sz="0" w:space="0" w:color="auto"/>
        <w:left w:val="none" w:sz="0" w:space="0" w:color="auto"/>
        <w:bottom w:val="none" w:sz="0" w:space="0" w:color="auto"/>
        <w:right w:val="none" w:sz="0" w:space="0" w:color="auto"/>
      </w:divBdr>
    </w:div>
    <w:div w:id="2139716990">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b:Tag>
    <b:SourceType>Misc</b:SourceType>
    <b:Guid>{2CC38BA7-2180-4704-8479-E6FAE91CBF5C}</b:Guid>
    <b:Title>R1-2302256 Report of RAN1#112 meeting</b:Title>
    <b:RefOrder>2</b:RefOrder>
  </b:Source>
  <b:Source>
    <b:Tag>R22</b:Tag>
    <b:SourceType>Misc</b:SourceType>
    <b:Guid>{061DFC70-3DD3-4CB3-8620-58EA911E0DC8}</b:Guid>
    <b:Title>R2-2304204 Report from session on positioning and sidelink relay, RAN2 #121bis-e </b:Title>
    <b:RefOrder>3</b:RefOrder>
  </b:Source>
  <b:Source>
    <b:Tag>TR2</b:Tag>
    <b:SourceType>Misc</b:SourceType>
    <b:Guid>{2ED3F311-F49C-4839-98C4-F76A9435D45B}</b:Guid>
    <b:Title>TR 23.700-86 Study on Architecture Enhancement to support Ranging based services and sidelink positioning</b:Title>
    <b:RefOrder>4</b:RefOrder>
  </b:Source>
  <b:Source>
    <b:Tag>R221</b:Tag>
    <b:SourceType>Misc</b:SourceType>
    <b:Guid>{5C53BE79-4512-4E45-A81D-EBE46D62613C}</b:Guid>
    <b:Title>R2-2301904 Report from session on positioning and sidelink relay, RAN2 #121</b:Title>
    <b:RefOrder>5</b:RefOrder>
  </b:Source>
  <b:Source>
    <b:Tag>Arc</b:Tag>
    <b:SourceType>Misc</b:SourceType>
    <b:Guid>{8A7A86FB-B39C-43C4-B504-41BAF141F007}</b:Guid>
    <b:Title> 	Architectural Enhancements to support Ranging based services and Sidelink Positioning</b:Title>
    <b:RefOrder>7</b:RefOrder>
  </b:Source>
  <b:Source>
    <b:Tag>TS2</b:Tag>
    <b:SourceType>Misc</b:SourceType>
    <b:Guid>{9D197FED-1323-41B4-A8A4-1996B3BE93EC}</b:Guid>
    <b:Title>TS 23.586 Architectural Enhancements to support Ranging based services and Sidelink Positioning</b:Title>
    <b:RefOrder>6</b:RefOrder>
  </b:Source>
  <b:Source>
    <b:Tag>1TS</b:Tag>
    <b:SourceType>Misc</b:SourceType>
    <b:Guid>{56207B23-BAC5-4D7B-A3A1-298B8DFEC313}</b:Guid>
    <b:Title>TS 23.287 Architecture enhancements for 5G System (5GS) to support Vehicle-to-Everything (V2X) services</b:Title>
    <b:RefOrder>1</b:RefOrder>
  </b:Source>
</b:Sources>
</file>

<file path=customXml/itemProps1.xml><?xml version="1.0" encoding="utf-8"?>
<ds:datastoreItem xmlns:ds="http://schemas.openxmlformats.org/officeDocument/2006/customXml" ds:itemID="{1EE300BC-C5D7-4D02-87F1-AED2EDED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4270</Words>
  <Characters>24341</Characters>
  <Application>Microsoft Office Word</Application>
  <DocSecurity>0</DocSecurity>
  <Lines>202</Lines>
  <Paragraphs>57</Paragraphs>
  <ScaleCrop>false</ScaleCrop>
  <Company/>
  <LinksUpToDate>false</LinksUpToDate>
  <CharactersWithSpaces>28554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2023-09-29T17:31:00Z</dcterms:created>
  <dcterms:modified xsi:type="dcterms:W3CDTF">2023-09-29T17:31:00Z</dcterms:modified>
</cp:coreProperties>
</file>